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F2FF" w14:textId="68EAF199" w:rsidR="00B60F57" w:rsidRPr="002E0D4D" w:rsidRDefault="00B60F57" w:rsidP="00B60F57">
      <w:pPr>
        <w:spacing w:after="0" w:line="276" w:lineRule="auto"/>
        <w:jc w:val="both"/>
        <w:rPr>
          <w:b/>
          <w:bCs/>
          <w:sz w:val="24"/>
          <w:szCs w:val="24"/>
        </w:rPr>
      </w:pPr>
      <w:r w:rsidRPr="002E0D4D">
        <w:rPr>
          <w:b/>
          <w:bCs/>
          <w:sz w:val="24"/>
          <w:szCs w:val="24"/>
        </w:rPr>
        <w:t>TISKOVÁ ZPRÁVA</w:t>
      </w:r>
    </w:p>
    <w:p w14:paraId="495DEC0E" w14:textId="1C3A85FC" w:rsidR="00256B38" w:rsidRPr="002E0D4D" w:rsidRDefault="00B60F57" w:rsidP="00256B38">
      <w:pPr>
        <w:spacing w:line="276" w:lineRule="auto"/>
        <w:jc w:val="both"/>
      </w:pPr>
      <w:r w:rsidRPr="002E0D4D">
        <w:t xml:space="preserve">Praha, </w:t>
      </w:r>
      <w:r w:rsidR="00B0508E">
        <w:t>22</w:t>
      </w:r>
      <w:r w:rsidRPr="002E0D4D">
        <w:t xml:space="preserve">. </w:t>
      </w:r>
      <w:r w:rsidR="00256B38" w:rsidRPr="002E0D4D">
        <w:t>března</w:t>
      </w:r>
      <w:r w:rsidRPr="002E0D4D">
        <w:t xml:space="preserve"> 2021</w:t>
      </w:r>
    </w:p>
    <w:p w14:paraId="0B4BCABB" w14:textId="74B8CCB4" w:rsidR="00B8645D" w:rsidRPr="00145FF1" w:rsidRDefault="00B8645D" w:rsidP="000B107D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000000"/>
          <w:sz w:val="30"/>
          <w:szCs w:val="30"/>
          <w:lang w:eastAsia="cs-CZ"/>
        </w:rPr>
      </w:pPr>
      <w:r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Obchodníci letos </w:t>
      </w:r>
      <w:r w:rsidR="00145FF1"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>navýší investice</w:t>
      </w:r>
      <w:r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 do věrnostních programů a</w:t>
      </w:r>
      <w:r w:rsid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 </w:t>
      </w:r>
      <w:r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>podpory prodeje</w:t>
      </w:r>
      <w:r w:rsidR="007C7C32"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, </w:t>
      </w:r>
      <w:r w:rsidR="00DA74F1"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>na</w:t>
      </w:r>
      <w:r w:rsidR="007C7C32"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 marketing</w:t>
      </w:r>
      <w:r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 xml:space="preserve"> </w:t>
      </w:r>
      <w:r w:rsidR="007C7C32"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>v</w:t>
      </w:r>
      <w:r w:rsidRPr="00145FF1">
        <w:rPr>
          <w:rFonts w:eastAsia="Times New Roman" w:cs="Calibri"/>
          <w:b/>
          <w:bCs/>
          <w:color w:val="000000"/>
          <w:sz w:val="30"/>
          <w:szCs w:val="30"/>
          <w:lang w:eastAsia="cs-CZ"/>
        </w:rPr>
        <w:t>ynaloží až o 10 % více než loni</w:t>
      </w:r>
    </w:p>
    <w:p w14:paraId="0291B4E1" w14:textId="51F20EB7" w:rsidR="00016B2B" w:rsidRPr="002E0D4D" w:rsidRDefault="00283DE8" w:rsidP="000B107D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Obchodníci</w:t>
      </w:r>
      <w:r w:rsidR="002F2D94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="000F327B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prodávajíc</w:t>
      </w:r>
      <w:r w:rsidR="002F2D94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í například potraviny, kosmetiku nebo módní zboží</w:t>
      </w:r>
      <w:r w:rsidR="00F62176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budou letos více investovat do </w:t>
      </w:r>
      <w:r w:rsidR="00170490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podpory prodeje </w:t>
      </w:r>
      <w:r w:rsidR="007B1BDF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</w:t>
      </w:r>
      <w:r w:rsidR="00170490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rostřednictvím </w:t>
      </w:r>
      <w:r w:rsidR="00F62176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věrnostních programů. </w:t>
      </w:r>
      <w:r w:rsidR="00AD0C12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Tento </w:t>
      </w:r>
      <w:r w:rsidR="00CA3FD9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komunikační kanál</w:t>
      </w:r>
      <w:r w:rsidR="00A47B43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aktuálně dosahuje objemu zhruba dvou miliard korun</w:t>
      </w:r>
      <w:r w:rsidR="00B8645D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.</w:t>
      </w:r>
      <w:r w:rsidR="00D01DDC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="00B8645D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</w:t>
      </w:r>
      <w:r w:rsidR="00F62176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odle </w:t>
      </w:r>
      <w:r w:rsidR="00A47B43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marketingových </w:t>
      </w:r>
      <w:r w:rsidR="00F62176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odborníků z</w:t>
      </w:r>
      <w:r w:rsidR="00170490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="00F62176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Asociace komunikačních agentur </w:t>
      </w:r>
      <w:r w:rsidR="00D01DDC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vzroste</w:t>
      </w:r>
      <w:r w:rsidR="00386837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během letošního roku</w:t>
      </w:r>
      <w:r w:rsidR="00AD0C12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="007B1BDF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objem investic </w:t>
      </w:r>
      <w:r w:rsidR="00AD0C12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až o 10 %. </w:t>
      </w:r>
      <w:r w:rsidR="00E76CF8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Hlavním důvodem je </w:t>
      </w:r>
      <w:r w:rsidR="00CA3FD9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snaha u</w:t>
      </w:r>
      <w:r w:rsidR="00296E0C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držet si stávající zákazníky</w:t>
      </w:r>
      <w:r w:rsidR="00CA3FD9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, což</w:t>
      </w:r>
      <w:r w:rsidR="00296E0C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je pro firmy </w:t>
      </w:r>
      <w:r w:rsidR="00CA3FD9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jednodušší</w:t>
      </w:r>
      <w:r w:rsidR="00296E0C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než</w:t>
      </w:r>
      <w:r w:rsidR="001905AB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získat nové.</w:t>
      </w:r>
    </w:p>
    <w:p w14:paraId="1BDBE757" w14:textId="001C88F1" w:rsidR="001A54F4" w:rsidRPr="002E0D4D" w:rsidRDefault="001A54F4" w:rsidP="000B107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Značky </w:t>
      </w:r>
      <w:r w:rsidR="001905AB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více pečují</w:t>
      </w: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o stávající zákazníky</w:t>
      </w:r>
    </w:p>
    <w:p w14:paraId="6C8251EF" w14:textId="42DF2EA1" w:rsidR="001905AB" w:rsidRPr="002E0D4D" w:rsidRDefault="009C3412" w:rsidP="000B107D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2E0D4D">
        <w:rPr>
          <w:rFonts w:asciiTheme="minorHAnsi" w:eastAsia="Times New Roman" w:hAnsiTheme="minorHAnsi" w:cstheme="minorHAnsi"/>
          <w:color w:val="000000"/>
          <w:lang w:eastAsia="cs-CZ"/>
        </w:rPr>
        <w:t>Jedním z letošních výrazných trendů v oblasti vztahů</w:t>
      </w:r>
      <w:r w:rsidR="00364C20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mezi obchody a jejich zákazníky bude </w:t>
      </w:r>
      <w:r w:rsidR="00DE19B5" w:rsidRPr="002E0D4D">
        <w:rPr>
          <w:rFonts w:asciiTheme="minorHAnsi" w:eastAsia="Times New Roman" w:hAnsiTheme="minorHAnsi" w:cstheme="minorHAnsi"/>
          <w:color w:val="000000"/>
          <w:lang w:eastAsia="cs-CZ"/>
        </w:rPr>
        <w:t>zejména důraz na loajalitu</w:t>
      </w:r>
      <w:r w:rsidR="00577EA8" w:rsidRPr="002E0D4D">
        <w:rPr>
          <w:rFonts w:asciiTheme="minorHAnsi" w:eastAsia="Times New Roman" w:hAnsiTheme="minorHAnsi" w:cstheme="minorHAnsi"/>
          <w:color w:val="000000"/>
          <w:lang w:eastAsia="cs-CZ"/>
        </w:rPr>
        <w:t>. T</w:t>
      </w:r>
      <w:r w:rsidR="00DE19B5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edy snaha </w:t>
      </w:r>
      <w:r w:rsidR="00577EA8" w:rsidRPr="002E0D4D">
        <w:rPr>
          <w:rFonts w:asciiTheme="minorHAnsi" w:eastAsia="Times New Roman" w:hAnsiTheme="minorHAnsi" w:cstheme="minorHAnsi"/>
          <w:color w:val="000000"/>
          <w:lang w:eastAsia="cs-CZ"/>
        </w:rPr>
        <w:t>firem</w:t>
      </w:r>
      <w:r w:rsidR="00DE19B5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udržet si své stávající zákazníky</w:t>
      </w:r>
      <w:r w:rsidR="00577EA8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a více je provázat s vlastní značkou</w:t>
      </w:r>
      <w:r w:rsidR="00DE19B5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r w:rsidR="00B26D0B" w:rsidRPr="002E0D4D">
        <w:rPr>
          <w:rFonts w:asciiTheme="minorHAnsi" w:eastAsia="Times New Roman" w:hAnsiTheme="minorHAnsi" w:cstheme="minorHAnsi"/>
          <w:color w:val="000000"/>
          <w:lang w:eastAsia="cs-CZ"/>
        </w:rPr>
        <w:t>Hlavním důvodem je p</w:t>
      </w:r>
      <w:r w:rsidR="00176E8D" w:rsidRPr="002E0D4D">
        <w:rPr>
          <w:rFonts w:asciiTheme="minorHAnsi" w:eastAsia="Times New Roman" w:hAnsiTheme="minorHAnsi" w:cstheme="minorHAnsi"/>
          <w:color w:val="000000"/>
          <w:lang w:eastAsia="cs-CZ"/>
        </w:rPr>
        <w:t>andemie</w:t>
      </w:r>
      <w:r w:rsidR="00B26D0B" w:rsidRPr="002E0D4D">
        <w:rPr>
          <w:rFonts w:asciiTheme="minorHAnsi" w:eastAsia="Times New Roman" w:hAnsiTheme="minorHAnsi" w:cstheme="minorHAnsi"/>
          <w:color w:val="000000"/>
          <w:lang w:eastAsia="cs-CZ"/>
        </w:rPr>
        <w:t>, která</w:t>
      </w:r>
      <w:r w:rsidR="00176E8D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výrazně zasáhla do situace na maloobchodním tr</w:t>
      </w:r>
      <w:r w:rsidR="00122FB4" w:rsidRPr="002E0D4D">
        <w:rPr>
          <w:rFonts w:asciiTheme="minorHAnsi" w:eastAsia="Times New Roman" w:hAnsiTheme="minorHAnsi" w:cstheme="minorHAnsi"/>
          <w:color w:val="000000"/>
          <w:lang w:eastAsia="cs-CZ"/>
        </w:rPr>
        <w:t>hu</w:t>
      </w:r>
      <w:r w:rsidR="00B26D0B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. Na něm se ještě </w:t>
      </w:r>
      <w:r w:rsidR="00395127" w:rsidRPr="002E0D4D">
        <w:rPr>
          <w:rFonts w:asciiTheme="minorHAnsi" w:eastAsia="Times New Roman" w:hAnsiTheme="minorHAnsi" w:cstheme="minorHAnsi"/>
          <w:color w:val="000000"/>
          <w:lang w:eastAsia="cs-CZ"/>
        </w:rPr>
        <w:t>více zostřila konkurence mezi kamennými obchody s</w:t>
      </w:r>
      <w:r w:rsidR="00577EA8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395127" w:rsidRPr="002E0D4D">
        <w:rPr>
          <w:rFonts w:asciiTheme="minorHAnsi" w:eastAsia="Times New Roman" w:hAnsiTheme="minorHAnsi" w:cstheme="minorHAnsi"/>
          <w:color w:val="000000"/>
          <w:lang w:eastAsia="cs-CZ"/>
        </w:rPr>
        <w:t>potravinami, které jako jedny z</w:t>
      </w:r>
      <w:r w:rsidR="00B26D0B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395127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mála zůstávají otevřené. </w:t>
      </w:r>
      <w:r w:rsidR="00F41F88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O to více mezi </w:t>
      </w:r>
      <w:r w:rsidR="00B26D0B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sebou </w:t>
      </w:r>
      <w:r w:rsidR="00F41F88" w:rsidRPr="002E0D4D">
        <w:rPr>
          <w:rFonts w:asciiTheme="minorHAnsi" w:eastAsia="Times New Roman" w:hAnsiTheme="minorHAnsi" w:cstheme="minorHAnsi"/>
          <w:color w:val="000000"/>
          <w:lang w:eastAsia="cs-CZ"/>
        </w:rPr>
        <w:t>o zákazníky bojují i e-shopy. „</w:t>
      </w:r>
      <w:r w:rsidR="00F41F8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Firmy se 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aktuálně</w:t>
      </w:r>
      <w:r w:rsidR="00F41F8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soustředí zejména na 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plnění </w:t>
      </w:r>
      <w:r w:rsidR="00F41F8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obchodních plánů. Investují proto hlavně do podpory prodeje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Nejdůležitější 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se pak stává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loajalita zákazníků, proto letos </w:t>
      </w:r>
      <w:r w:rsidR="009753D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obchodníci 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navyšují investice 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zejména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do věrnostních programů</w:t>
      </w:r>
      <w:r w:rsidR="008118A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,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a to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až o</w:t>
      </w:r>
      <w:r w:rsidR="009753D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FA2B87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deset procent</w:t>
      </w:r>
      <w:r w:rsidR="00FA2B87" w:rsidRPr="002E0D4D">
        <w:rPr>
          <w:rFonts w:asciiTheme="minorHAnsi" w:eastAsia="Times New Roman" w:hAnsiTheme="minorHAnsi" w:cstheme="minorHAnsi"/>
          <w:color w:val="000000"/>
          <w:lang w:eastAsia="cs-CZ"/>
        </w:rPr>
        <w:t>,“ uvádí David Čermák, člen prezidia Asociace komunikačních agentur (AKA) a</w:t>
      </w:r>
      <w:r w:rsidR="009753D8">
        <w:rPr>
          <w:rFonts w:asciiTheme="minorHAnsi" w:eastAsia="Times New Roman" w:hAnsiTheme="minorHAnsi" w:cstheme="minorHAnsi"/>
          <w:color w:val="000000"/>
          <w:lang w:eastAsia="cs-CZ"/>
        </w:rPr>
        <w:t> </w:t>
      </w:r>
      <w:r w:rsidR="00FA2B87" w:rsidRPr="002E0D4D">
        <w:rPr>
          <w:rFonts w:asciiTheme="minorHAnsi" w:eastAsia="Times New Roman" w:hAnsiTheme="minorHAnsi" w:cstheme="minorHAnsi"/>
          <w:color w:val="000000"/>
          <w:lang w:eastAsia="cs-CZ"/>
        </w:rPr>
        <w:t>předseda sekce Aktivačních agentur AKA.</w:t>
      </w:r>
    </w:p>
    <w:p w14:paraId="34150110" w14:textId="77055DF4" w:rsidR="001A54F4" w:rsidRPr="002E0D4D" w:rsidRDefault="003874D0" w:rsidP="000B107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E-</w:t>
      </w:r>
      <w:proofErr w:type="spellStart"/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commerce</w:t>
      </w:r>
      <w:proofErr w:type="spellEnd"/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nyní hraje prim</w:t>
      </w:r>
    </w:p>
    <w:p w14:paraId="33C47FBF" w14:textId="164DED1C" w:rsidR="00EB6849" w:rsidRDefault="00F13A31" w:rsidP="00D572E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2E0D4D">
        <w:rPr>
          <w:rFonts w:asciiTheme="minorHAnsi" w:eastAsia="Times New Roman" w:hAnsiTheme="minorHAnsi" w:cstheme="minorHAnsi"/>
          <w:color w:val="000000"/>
          <w:lang w:eastAsia="cs-CZ"/>
        </w:rPr>
        <w:t>Právě v</w:t>
      </w:r>
      <w:r w:rsidR="001A54F4" w:rsidRPr="002E0D4D">
        <w:rPr>
          <w:rFonts w:asciiTheme="minorHAnsi" w:eastAsia="Times New Roman" w:hAnsiTheme="minorHAnsi" w:cstheme="minorHAnsi"/>
          <w:color w:val="000000"/>
          <w:lang w:eastAsia="cs-CZ"/>
        </w:rPr>
        <w:t>ěrnostní programy</w:t>
      </w:r>
      <w:r w:rsidR="00996D7E">
        <w:rPr>
          <w:rFonts w:asciiTheme="minorHAnsi" w:eastAsia="Times New Roman" w:hAnsiTheme="minorHAnsi" w:cstheme="minorHAnsi"/>
          <w:color w:val="000000"/>
          <w:lang w:eastAsia="cs-CZ"/>
        </w:rPr>
        <w:t xml:space="preserve"> patří k dlouhodobým trendům především v segmentu potravinových řetězců a u rychloobrátkového zboží. Mají podobu například </w:t>
      </w:r>
      <w:r w:rsidR="00CA191C">
        <w:rPr>
          <w:rFonts w:asciiTheme="minorHAnsi" w:eastAsia="Times New Roman" w:hAnsiTheme="minorHAnsi" w:cstheme="minorHAnsi"/>
          <w:color w:val="000000"/>
          <w:lang w:eastAsia="cs-CZ"/>
        </w:rPr>
        <w:t>spotřebitelský</w:t>
      </w:r>
      <w:r w:rsidR="00593C7E">
        <w:rPr>
          <w:rFonts w:asciiTheme="minorHAnsi" w:eastAsia="Times New Roman" w:hAnsiTheme="minorHAnsi" w:cstheme="minorHAnsi"/>
          <w:color w:val="000000"/>
          <w:lang w:eastAsia="cs-CZ"/>
        </w:rPr>
        <w:t>ch</w:t>
      </w:r>
      <w:r w:rsidR="00CA191C">
        <w:rPr>
          <w:rFonts w:asciiTheme="minorHAnsi" w:eastAsia="Times New Roman" w:hAnsiTheme="minorHAnsi" w:cstheme="minorHAnsi"/>
          <w:color w:val="000000"/>
          <w:lang w:eastAsia="cs-CZ"/>
        </w:rPr>
        <w:t xml:space="preserve"> klubů propojených s</w:t>
      </w:r>
      <w:r w:rsidR="00781D3E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CA191C">
        <w:rPr>
          <w:rFonts w:asciiTheme="minorHAnsi" w:eastAsia="Times New Roman" w:hAnsiTheme="minorHAnsi" w:cstheme="minorHAnsi"/>
          <w:color w:val="000000"/>
          <w:lang w:eastAsia="cs-CZ"/>
        </w:rPr>
        <w:t>e-shopy řetězc</w:t>
      </w:r>
      <w:r w:rsidR="00996D7E">
        <w:rPr>
          <w:rFonts w:asciiTheme="minorHAnsi" w:eastAsia="Times New Roman" w:hAnsiTheme="minorHAnsi" w:cstheme="minorHAnsi"/>
          <w:color w:val="000000"/>
          <w:lang w:eastAsia="cs-CZ"/>
        </w:rPr>
        <w:t>ů</w:t>
      </w:r>
      <w:r w:rsidR="00CA191C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593C7E">
        <w:rPr>
          <w:rFonts w:asciiTheme="minorHAnsi" w:eastAsia="Times New Roman" w:hAnsiTheme="minorHAnsi" w:cstheme="minorHAnsi"/>
          <w:color w:val="000000"/>
          <w:lang w:eastAsia="cs-CZ"/>
        </w:rPr>
        <w:t>klubových věrnostních karet se zvýhodněnými cenami, soutěžní</w:t>
      </w:r>
      <w:r w:rsidR="0011140A">
        <w:rPr>
          <w:rFonts w:asciiTheme="minorHAnsi" w:eastAsia="Times New Roman" w:hAnsiTheme="minorHAnsi" w:cstheme="minorHAnsi"/>
          <w:color w:val="000000"/>
          <w:lang w:eastAsia="cs-CZ"/>
        </w:rPr>
        <w:t>ch</w:t>
      </w:r>
      <w:r w:rsidR="00593C7E">
        <w:rPr>
          <w:rFonts w:asciiTheme="minorHAnsi" w:eastAsia="Times New Roman" w:hAnsiTheme="minorHAnsi" w:cstheme="minorHAnsi"/>
          <w:color w:val="000000"/>
          <w:lang w:eastAsia="cs-CZ"/>
        </w:rPr>
        <w:t xml:space="preserve"> samolep</w:t>
      </w:r>
      <w:r w:rsidR="0011140A">
        <w:rPr>
          <w:rFonts w:asciiTheme="minorHAnsi" w:eastAsia="Times New Roman" w:hAnsiTheme="minorHAnsi" w:cstheme="minorHAnsi"/>
          <w:color w:val="000000"/>
          <w:lang w:eastAsia="cs-CZ"/>
        </w:rPr>
        <w:t>ek</w:t>
      </w:r>
      <w:r w:rsidR="008D3E0E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B91049">
        <w:rPr>
          <w:rFonts w:asciiTheme="minorHAnsi" w:eastAsia="Times New Roman" w:hAnsiTheme="minorHAnsi" w:cstheme="minorHAnsi"/>
          <w:color w:val="000000"/>
          <w:lang w:eastAsia="cs-CZ"/>
        </w:rPr>
        <w:t>a</w:t>
      </w:r>
      <w:r w:rsidR="008D3E0E">
        <w:rPr>
          <w:rFonts w:asciiTheme="minorHAnsi" w:eastAsia="Times New Roman" w:hAnsiTheme="minorHAnsi" w:cstheme="minorHAnsi"/>
          <w:color w:val="000000"/>
          <w:lang w:eastAsia="cs-CZ"/>
        </w:rPr>
        <w:t xml:space="preserve">nebo </w:t>
      </w:r>
      <w:r w:rsidR="00EE555E">
        <w:rPr>
          <w:rFonts w:asciiTheme="minorHAnsi" w:eastAsia="Times New Roman" w:hAnsiTheme="minorHAnsi" w:cstheme="minorHAnsi"/>
          <w:color w:val="000000"/>
          <w:lang w:eastAsia="cs-CZ"/>
        </w:rPr>
        <w:t xml:space="preserve">spotřebitelských </w:t>
      </w:r>
      <w:r w:rsidR="00C053C6">
        <w:rPr>
          <w:rFonts w:asciiTheme="minorHAnsi" w:eastAsia="Times New Roman" w:hAnsiTheme="minorHAnsi" w:cstheme="minorHAnsi"/>
          <w:color w:val="000000"/>
          <w:lang w:eastAsia="cs-CZ"/>
        </w:rPr>
        <w:t>dárk</w:t>
      </w:r>
      <w:r w:rsidR="00B91049">
        <w:rPr>
          <w:rFonts w:asciiTheme="minorHAnsi" w:eastAsia="Times New Roman" w:hAnsiTheme="minorHAnsi" w:cstheme="minorHAnsi"/>
          <w:color w:val="000000"/>
          <w:lang w:eastAsia="cs-CZ"/>
        </w:rPr>
        <w:t>ů</w:t>
      </w:r>
      <w:r w:rsidR="0011140A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r w:rsidR="0047011F">
        <w:rPr>
          <w:rFonts w:asciiTheme="minorHAnsi" w:eastAsia="Times New Roman" w:hAnsiTheme="minorHAnsi" w:cstheme="minorHAnsi"/>
          <w:color w:val="000000"/>
          <w:lang w:eastAsia="cs-CZ"/>
        </w:rPr>
        <w:t>Typicky to můžeme vidět u řetězců jako je Billa, Albert, COOP, Tesco nebo Shell.</w:t>
      </w:r>
      <w:r w:rsidR="0047011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7011F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Právě v této oblasti podle pravidelného monitoringu AKA dlouhodobě stoupají investice do marketingové podpory prodeje. </w:t>
      </w:r>
      <w:r w:rsidR="00CB6811" w:rsidRPr="002E0D4D">
        <w:rPr>
          <w:rFonts w:asciiTheme="minorHAnsi" w:eastAsia="Times New Roman" w:hAnsiTheme="minorHAnsi" w:cstheme="minorHAnsi"/>
          <w:color w:val="000000"/>
          <w:lang w:eastAsia="cs-CZ"/>
        </w:rPr>
        <w:t>„</w:t>
      </w:r>
      <w:r w:rsidR="00C753EC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Věrnostní programy ovšem hr</w:t>
      </w:r>
      <w:r w:rsidR="00BB53B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ají</w:t>
      </w:r>
      <w:r w:rsidR="00C753EC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důležitou roli i u značek z</w:t>
      </w:r>
      <w:r w:rsidR="00BF1F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C753EC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jiných segmentů</w:t>
      </w:r>
      <w:r w:rsidR="00CC6DD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,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a</w:t>
      </w:r>
      <w:r w:rsidR="00CC6DD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le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také v</w:t>
      </w:r>
      <w:r w:rsidR="00A962BD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e-</w:t>
      </w:r>
      <w:proofErr w:type="spellStart"/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commerce</w:t>
      </w:r>
      <w:proofErr w:type="spellEnd"/>
      <w:r w:rsidR="0062040C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,“ </w:t>
      </w:r>
      <w:r w:rsidR="0062040C">
        <w:rPr>
          <w:rFonts w:asciiTheme="minorHAnsi" w:eastAsia="Times New Roman" w:hAnsiTheme="minorHAnsi" w:cstheme="minorHAnsi"/>
          <w:color w:val="000000"/>
          <w:lang w:eastAsia="cs-CZ"/>
        </w:rPr>
        <w:t>vysvětluje David Čermák</w:t>
      </w:r>
      <w:r w:rsidR="00AD3947">
        <w:rPr>
          <w:rFonts w:asciiTheme="minorHAnsi" w:eastAsia="Times New Roman" w:hAnsiTheme="minorHAnsi" w:cstheme="minorHAnsi"/>
          <w:color w:val="000000"/>
          <w:lang w:eastAsia="cs-CZ"/>
        </w:rPr>
        <w:t xml:space="preserve"> a dodává:</w:t>
      </w:r>
      <w:r w:rsidR="002B522A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AD3947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„</w:t>
      </w:r>
      <w:r w:rsidR="002B522A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Obecně platí, že značkám </w:t>
      </w:r>
      <w:r w:rsidR="00946CC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se </w:t>
      </w:r>
      <w:r w:rsidR="002B522A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vypl</w:t>
      </w:r>
      <w:r w:rsidR="00946CC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ácí</w:t>
      </w:r>
      <w:r w:rsidR="002B522A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BF1F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dlouhodobě </w:t>
      </w:r>
      <w:r w:rsidR="002B522A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komunikovat se stávajícími zákazníky</w:t>
      </w:r>
      <w:r w:rsidR="0062040C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. </w:t>
      </w:r>
      <w:r w:rsidR="00AD3947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Taková komunikace totiž </w:t>
      </w:r>
      <w:r w:rsidR="0062040C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může být </w:t>
      </w:r>
      <w:r w:rsidR="00104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v</w:t>
      </w:r>
      <w:r w:rsidR="00EE555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 </w:t>
      </w:r>
      <w:r w:rsidR="00104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průměru </w:t>
      </w:r>
      <w:r w:rsidR="0062040C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až třikrát lev</w:t>
      </w:r>
      <w:r w:rsidR="00D572E5" w:rsidRPr="00335BA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nější než </w:t>
      </w:r>
      <w:r w:rsidR="00EC6F47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snahy získat nové zákazníky.</w:t>
      </w:r>
    </w:p>
    <w:p w14:paraId="43FBC6F4" w14:textId="08A55350" w:rsidR="00E07946" w:rsidRPr="0064108E" w:rsidRDefault="00E07946" w:rsidP="00781D3E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64108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Značky se musí přizpůsobit</w:t>
      </w:r>
    </w:p>
    <w:p w14:paraId="799CDE31" w14:textId="7916BC41" w:rsidR="00397D48" w:rsidRPr="002E0D4D" w:rsidRDefault="00961F3D" w:rsidP="007C7C32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Vzhledem k</w:t>
      </w:r>
      <w:r w:rsidR="001043E1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současné situaci, kdy bude velká část kamenných prodejen uzavřena pravděpodobně celé první pololetí</w:t>
      </w:r>
      <w:r w:rsidR="001D5B00">
        <w:rPr>
          <w:rFonts w:asciiTheme="minorHAnsi" w:eastAsia="Times New Roman" w:hAnsiTheme="minorHAnsi" w:cstheme="minorHAnsi"/>
          <w:color w:val="000000"/>
          <w:lang w:eastAsia="cs-CZ"/>
        </w:rPr>
        <w:t>, je nutné se přizpůsobit změnám. „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Kdo se </w:t>
      </w:r>
      <w:r w:rsidR="006A4C6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nepřizpůsobí</w:t>
      </w:r>
      <w:r w:rsidR="00EE183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situaci a</w:t>
      </w:r>
      <w:r w:rsidR="00104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nepřesune </w:t>
      </w:r>
      <w:r w:rsidR="00EE183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se </w:t>
      </w:r>
      <w:r w:rsidR="002A6BA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do online prostoru, </w:t>
      </w:r>
      <w:r w:rsidR="00EE183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může rychle ztratit svou pozici na trhu</w:t>
      </w:r>
      <w:r w:rsidR="00EE183E" w:rsidRPr="002E0D4D">
        <w:rPr>
          <w:rFonts w:asciiTheme="minorHAnsi" w:eastAsia="Times New Roman" w:hAnsiTheme="minorHAnsi" w:cstheme="minorHAnsi"/>
          <w:color w:val="000000"/>
          <w:lang w:eastAsia="cs-CZ"/>
        </w:rPr>
        <w:t>,“ vysvětluje David Čermák.</w:t>
      </w:r>
      <w:r w:rsidR="00E07946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1043E1">
        <w:rPr>
          <w:rFonts w:asciiTheme="minorHAnsi" w:eastAsia="Times New Roman" w:hAnsiTheme="minorHAnsi" w:cstheme="minorHAnsi"/>
          <w:color w:val="000000"/>
          <w:lang w:eastAsia="cs-CZ"/>
        </w:rPr>
        <w:t>P</w:t>
      </w:r>
      <w:r w:rsidR="00731332" w:rsidRPr="002E0D4D">
        <w:rPr>
          <w:rFonts w:asciiTheme="minorHAnsi" w:eastAsia="Times New Roman" w:hAnsiTheme="minorHAnsi" w:cstheme="minorHAnsi"/>
          <w:color w:val="000000"/>
          <w:lang w:eastAsia="cs-CZ"/>
        </w:rPr>
        <w:t>redikce o maloobchodním trhu</w:t>
      </w:r>
      <w:r w:rsidR="0011556A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v</w:t>
      </w:r>
      <w:r w:rsidR="00A962BD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731332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USA podle něj ukazují, že jakmile si zákazníci zvyknou na jiný způsob nakupování, třeba právě online, do kamenných prodejen se </w:t>
      </w:r>
      <w:r w:rsidR="004A0803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nebudou </w:t>
      </w:r>
      <w:r w:rsidR="00A04E56" w:rsidRPr="002E0D4D">
        <w:rPr>
          <w:rFonts w:asciiTheme="minorHAnsi" w:eastAsia="Times New Roman" w:hAnsiTheme="minorHAnsi" w:cstheme="minorHAnsi"/>
          <w:color w:val="000000"/>
          <w:lang w:eastAsia="cs-CZ"/>
        </w:rPr>
        <w:t>vracet tak často. „</w:t>
      </w:r>
      <w:r w:rsidR="00A04E5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Situace bude podobná i na našem trhu.</w:t>
      </w:r>
      <w:r w:rsidR="00A04E56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5178E2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Vyčkávat, až se pandemie přežene a spoléhat na </w:t>
      </w:r>
      <w:r w:rsidR="00EA23A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návrat k</w:t>
      </w:r>
      <w:r w:rsidR="00A04E5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EA23A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původním </w:t>
      </w:r>
      <w:r w:rsidR="00A04E5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obchodním 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modelům</w:t>
      </w:r>
      <w:r w:rsidR="00EA23A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A04E5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kamenných prodejen </w:t>
      </w:r>
      <w:r w:rsidR="00EA23A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se nemusí vyplatit. </w:t>
      </w:r>
      <w:r w:rsidR="001A2D9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I proto firmy investují do loajality zákazníků prostřednictvím různých kanálů více</w:t>
      </w:r>
      <w:r w:rsidR="00BC69D5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než loni. </w:t>
      </w:r>
      <w:r w:rsidR="00FD58A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V</w:t>
      </w:r>
      <w:r w:rsidR="00A04E5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FD58A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dlouhodobém h</w:t>
      </w:r>
      <w:r w:rsidR="00397D48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orizontu </w:t>
      </w:r>
      <w:r w:rsidR="00FD58AE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se jim tyto investice vyplatí</w:t>
      </w:r>
      <w:r w:rsidR="00284DA2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,</w:t>
      </w:r>
      <w:r w:rsidR="001B2C13" w:rsidRPr="002E0D4D">
        <w:rPr>
          <w:rFonts w:asciiTheme="minorHAnsi" w:eastAsia="Times New Roman" w:hAnsiTheme="minorHAnsi" w:cstheme="minorHAnsi"/>
          <w:color w:val="000000"/>
          <w:lang w:eastAsia="cs-CZ"/>
        </w:rPr>
        <w:t>“ doplňuje David Čermák</w:t>
      </w:r>
      <w:r w:rsidR="00243A2F" w:rsidRPr="002E0D4D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14:paraId="61D2F9F4" w14:textId="4A62162E" w:rsidR="001A54F4" w:rsidRPr="002E0D4D" w:rsidRDefault="00397D48" w:rsidP="000B107D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Dlouhodobě rostoucí vliv </w:t>
      </w:r>
      <w:proofErr w:type="spellStart"/>
      <w:r w:rsidR="007B1BDF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</w:t>
      </w: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hopper</w:t>
      </w:r>
      <w:proofErr w:type="spellEnd"/>
      <w:r w:rsidR="00284DA2"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Pr="002E0D4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marketingu</w:t>
      </w:r>
    </w:p>
    <w:p w14:paraId="0FE717B1" w14:textId="4ED291A5" w:rsidR="001232C0" w:rsidRPr="002E0D4D" w:rsidRDefault="00D652DC" w:rsidP="000B10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Trendem </w:t>
      </w:r>
      <w:r w:rsidR="001A54F4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posledních pěti let </w:t>
      </w:r>
      <w:r w:rsidR="00CA380E" w:rsidRPr="002E0D4D">
        <w:rPr>
          <w:rFonts w:asciiTheme="minorHAnsi" w:eastAsia="Times New Roman" w:hAnsiTheme="minorHAnsi" w:cstheme="minorHAnsi"/>
          <w:color w:val="000000"/>
          <w:lang w:eastAsia="cs-CZ"/>
        </w:rPr>
        <w:t>na poli aktivačního marketingu, jehož cílem je povzbudit zákazníky k</w:t>
      </w:r>
      <w:r w:rsidR="009912B7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CA380E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akci, je </w:t>
      </w:r>
      <w:r w:rsidR="009F0038">
        <w:rPr>
          <w:rFonts w:asciiTheme="minorHAnsi" w:eastAsia="Times New Roman" w:hAnsiTheme="minorHAnsi" w:cstheme="minorHAnsi"/>
          <w:color w:val="000000"/>
          <w:lang w:eastAsia="cs-CZ"/>
        </w:rPr>
        <w:t xml:space="preserve">také </w:t>
      </w:r>
      <w:r w:rsidR="00CA380E" w:rsidRPr="002E0D4D">
        <w:rPr>
          <w:rFonts w:asciiTheme="minorHAnsi" w:eastAsia="Times New Roman" w:hAnsiTheme="minorHAnsi" w:cstheme="minorHAnsi"/>
          <w:color w:val="000000"/>
          <w:lang w:eastAsia="cs-CZ"/>
        </w:rPr>
        <w:t>růst investic do</w:t>
      </w:r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tzv. </w:t>
      </w:r>
      <w:proofErr w:type="spellStart"/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>shopper</w:t>
      </w:r>
      <w:proofErr w:type="spellEnd"/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marketingu</w:t>
      </w:r>
      <w:r w:rsidR="00EB1221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neboli nákupního marketingu</w:t>
      </w:r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. 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t>Ten</w:t>
      </w:r>
      <w:r w:rsidR="001A54F4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zahrnuje veškeré 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 xml:space="preserve">komunikační </w:t>
      </w:r>
      <w:r w:rsidR="001A54F4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aktivity, se kterými se zákazník setká </w:t>
      </w:r>
      <w:r w:rsidR="00397D48" w:rsidRPr="002E0D4D">
        <w:rPr>
          <w:rFonts w:asciiTheme="minorHAnsi" w:eastAsia="Times New Roman" w:hAnsiTheme="minorHAnsi" w:cstheme="minorHAnsi"/>
          <w:color w:val="000000"/>
          <w:lang w:eastAsia="cs-CZ"/>
        </w:rPr>
        <w:t>až v</w:t>
      </w:r>
      <w:r w:rsidR="00EB1221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397D48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samém 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závěru svého rozhodovacího </w:t>
      </w:r>
      <w:r w:rsidR="00EB1221" w:rsidRPr="002E0D4D">
        <w:rPr>
          <w:rFonts w:asciiTheme="minorHAnsi" w:eastAsia="Times New Roman" w:hAnsiTheme="minorHAnsi" w:cstheme="minorHAnsi"/>
          <w:color w:val="000000"/>
          <w:lang w:eastAsia="cs-CZ"/>
        </w:rPr>
        <w:t>procesu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EB1221" w:rsidRPr="002E0D4D">
        <w:rPr>
          <w:rFonts w:asciiTheme="minorHAnsi" w:eastAsia="Times New Roman" w:hAnsiTheme="minorHAnsi" w:cstheme="minorHAnsi"/>
          <w:color w:val="000000"/>
          <w:lang w:eastAsia="cs-CZ"/>
        </w:rPr>
        <w:t>tedy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v</w:t>
      </w:r>
      <w:r w:rsidR="001A54F4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okamžiku, </w:t>
      </w:r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>kdy si v</w:t>
      </w:r>
      <w:r w:rsidR="009912B7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>obchodě vyb</w:t>
      </w:r>
      <w:r w:rsidR="007B1BDF" w:rsidRPr="002E0D4D">
        <w:rPr>
          <w:rFonts w:asciiTheme="minorHAnsi" w:eastAsia="Times New Roman" w:hAnsiTheme="minorHAnsi" w:cstheme="minorHAnsi"/>
          <w:color w:val="000000"/>
          <w:lang w:eastAsia="cs-CZ"/>
        </w:rPr>
        <w:t>írá</w:t>
      </w:r>
      <w:r w:rsidR="001232C0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dané zboží. </w:t>
      </w:r>
      <w:r w:rsidR="001A54F4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„Zákazní</w:t>
      </w:r>
      <w:r w:rsidR="001232C0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ci</w:t>
      </w:r>
      <w:r w:rsidR="001A54F4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se z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více než </w:t>
      </w:r>
      <w:r w:rsidR="001232C0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devadesáti procent</w:t>
      </w:r>
      <w:r w:rsidR="001A54F4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rozhod</w:t>
      </w:r>
      <w:r w:rsidR="001232C0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ují</w:t>
      </w:r>
      <w:r w:rsidR="001A54F4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až u regálu</w:t>
      </w:r>
      <w:r w:rsidR="001232C0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v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1232C0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obchodě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  <w:r w:rsidR="00B8645D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703CE3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A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ú</w:t>
      </w:r>
      <w:r w:rsidR="00703CE3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loha 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efektivního </w:t>
      </w:r>
      <w:proofErr w:type="spellStart"/>
      <w:r w:rsidR="00703CE3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shopper</w:t>
      </w:r>
      <w:proofErr w:type="spellEnd"/>
      <w:r w:rsidR="00703CE3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market</w:t>
      </w:r>
      <w:r w:rsidR="00C171F9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i</w:t>
      </w:r>
      <w:r w:rsidR="00703CE3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ngu spočívá 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právě </w:t>
      </w:r>
      <w:r w:rsidR="00B8645D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v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urychlení a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 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usnadnění zákazníkova rozhodnutí.</w:t>
      </w:r>
      <w:r w:rsidR="00E40DF6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Proto v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současné</w:t>
      </w:r>
      <w:r w:rsidR="007B1BD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době důležitost této disciplíny narůstá</w:t>
      </w:r>
      <w:r w:rsidR="00EB1221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,</w:t>
      </w:r>
      <w:r w:rsidR="00243A2F" w:rsidRPr="002E0D4D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“</w:t>
      </w:r>
      <w:r w:rsidR="00243A2F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B8645D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uzavírá </w:t>
      </w:r>
      <w:r w:rsidR="00243A2F" w:rsidRPr="002E0D4D">
        <w:rPr>
          <w:rFonts w:asciiTheme="minorHAnsi" w:eastAsia="Times New Roman" w:hAnsiTheme="minorHAnsi" w:cstheme="minorHAnsi"/>
          <w:color w:val="000000"/>
          <w:lang w:eastAsia="cs-CZ"/>
        </w:rPr>
        <w:t>David Čermák z</w:t>
      </w:r>
      <w:r w:rsidR="00EB1221" w:rsidRPr="002E0D4D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243A2F" w:rsidRPr="002E0D4D">
        <w:rPr>
          <w:rFonts w:asciiTheme="minorHAnsi" w:eastAsia="Times New Roman" w:hAnsiTheme="minorHAnsi" w:cstheme="minorHAnsi"/>
          <w:color w:val="000000"/>
          <w:lang w:eastAsia="cs-CZ"/>
        </w:rPr>
        <w:t>Asociace komunikačních agentur.</w:t>
      </w:r>
    </w:p>
    <w:p w14:paraId="017658ED" w14:textId="67764A19" w:rsidR="00C171F9" w:rsidRDefault="00C171F9" w:rsidP="000B10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40058E8D" w14:textId="77777777" w:rsidR="00D62C9B" w:rsidRPr="002E0D4D" w:rsidRDefault="00D62C9B" w:rsidP="000B10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4F921DB2" w14:textId="77777777" w:rsidR="00243A2F" w:rsidRPr="002E0D4D" w:rsidRDefault="00243A2F" w:rsidP="005E732C">
      <w:pPr>
        <w:spacing w:line="276" w:lineRule="auto"/>
        <w:jc w:val="both"/>
        <w:rPr>
          <w:bCs/>
        </w:rPr>
      </w:pPr>
    </w:p>
    <w:p w14:paraId="4610B0C9" w14:textId="77777777" w:rsidR="002F7416" w:rsidRPr="002E0D4D" w:rsidRDefault="002F7416" w:rsidP="002F7416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  <w:r w:rsidRPr="002E0D4D">
        <w:rPr>
          <w:b/>
          <w:bCs/>
          <w:i/>
          <w:iCs/>
          <w:sz w:val="20"/>
          <w:szCs w:val="20"/>
        </w:rPr>
        <w:t>O AKA</w:t>
      </w:r>
    </w:p>
    <w:p w14:paraId="095AF0A8" w14:textId="4ABF0F85" w:rsidR="002F7416" w:rsidRPr="002E0D4D" w:rsidRDefault="002F7416" w:rsidP="00D763C4">
      <w:pPr>
        <w:spacing w:line="276" w:lineRule="auto"/>
        <w:jc w:val="both"/>
        <w:rPr>
          <w:i/>
          <w:iCs/>
          <w:sz w:val="20"/>
          <w:szCs w:val="20"/>
        </w:rPr>
      </w:pPr>
      <w:r w:rsidRPr="002E0D4D">
        <w:rPr>
          <w:i/>
          <w:iCs/>
          <w:sz w:val="20"/>
          <w:szCs w:val="20"/>
        </w:rPr>
        <w:t>AKA – Asociace komunikačních agentur je výběrová organizace nejvýznamnějších subjektů v oblasti komerční komunikace sdružující mediální, reklamní, CRM a marketingové agentury. Jejím cílem je zajišťovat příznivé prostředí pro podnikání členů, budování dobrého jména oboru, odborné vzdělávání a podpora aktivit ke zvyšování profesionální úrovně odborníků na komunikaci. Rovněž dbá o etické standardy komerční komunikace prostřednictvím Rady pro reklamu, jíž je spoluzakladatelem.</w:t>
      </w:r>
    </w:p>
    <w:p w14:paraId="1EC33E7E" w14:textId="77777777" w:rsidR="00F82B78" w:rsidRPr="002E0D4D" w:rsidRDefault="00F82B78" w:rsidP="00D763C4">
      <w:pPr>
        <w:spacing w:line="276" w:lineRule="auto"/>
        <w:jc w:val="both"/>
        <w:rPr>
          <w:i/>
          <w:iCs/>
          <w:sz w:val="20"/>
          <w:szCs w:val="20"/>
        </w:rPr>
      </w:pPr>
    </w:p>
    <w:p w14:paraId="0EE1829F" w14:textId="6260F996" w:rsidR="00B60F57" w:rsidRPr="002E0D4D" w:rsidRDefault="00B60F57" w:rsidP="005E732C">
      <w:pPr>
        <w:spacing w:after="0" w:line="276" w:lineRule="auto"/>
        <w:jc w:val="both"/>
        <w:rPr>
          <w:b/>
          <w:sz w:val="20"/>
          <w:szCs w:val="20"/>
        </w:rPr>
      </w:pPr>
      <w:r w:rsidRPr="002E0D4D">
        <w:rPr>
          <w:b/>
          <w:sz w:val="20"/>
          <w:szCs w:val="20"/>
        </w:rPr>
        <w:t>Kontakt pro média:</w:t>
      </w:r>
    </w:p>
    <w:p w14:paraId="7C5CC4D5" w14:textId="1E9B648D" w:rsidR="00B60F57" w:rsidRPr="002E0D4D" w:rsidRDefault="00EB1221" w:rsidP="005E732C">
      <w:pPr>
        <w:spacing w:after="0" w:line="276" w:lineRule="auto"/>
        <w:jc w:val="both"/>
        <w:rPr>
          <w:bCs/>
          <w:sz w:val="20"/>
          <w:szCs w:val="20"/>
        </w:rPr>
      </w:pPr>
      <w:r w:rsidRPr="002E0D4D">
        <w:rPr>
          <w:bCs/>
          <w:sz w:val="20"/>
          <w:szCs w:val="20"/>
        </w:rPr>
        <w:t>Roman Macháček</w:t>
      </w:r>
    </w:p>
    <w:p w14:paraId="0DF80CA1" w14:textId="51E050E0" w:rsidR="00B60F57" w:rsidRPr="002E0D4D" w:rsidRDefault="006A3F80" w:rsidP="005E732C">
      <w:pPr>
        <w:spacing w:after="0" w:line="276" w:lineRule="auto"/>
        <w:jc w:val="both"/>
        <w:rPr>
          <w:sz w:val="20"/>
          <w:szCs w:val="20"/>
        </w:rPr>
      </w:pPr>
      <w:hyperlink r:id="rId7" w:history="1">
        <w:r w:rsidR="00DA74F1" w:rsidRPr="002E0D4D">
          <w:rPr>
            <w:rStyle w:val="Hypertextovodkaz"/>
            <w:bCs/>
            <w:sz w:val="20"/>
            <w:szCs w:val="20"/>
          </w:rPr>
          <w:t>roman.machacek@insighters.cz</w:t>
        </w:r>
      </w:hyperlink>
    </w:p>
    <w:p w14:paraId="4BC4EF6D" w14:textId="2E4AA9B8" w:rsidR="005972F6" w:rsidRPr="0023202F" w:rsidRDefault="00B60F57" w:rsidP="006A3F80">
      <w:pPr>
        <w:spacing w:line="276" w:lineRule="auto"/>
        <w:jc w:val="both"/>
        <w:rPr>
          <w:sz w:val="20"/>
          <w:szCs w:val="20"/>
        </w:rPr>
      </w:pPr>
      <w:r w:rsidRPr="002E0D4D">
        <w:rPr>
          <w:sz w:val="20"/>
          <w:szCs w:val="20"/>
        </w:rPr>
        <w:t>+420</w:t>
      </w:r>
      <w:r w:rsidR="00DA74F1" w:rsidRPr="002E0D4D">
        <w:rPr>
          <w:sz w:val="20"/>
          <w:szCs w:val="20"/>
        </w:rPr>
        <w:t> 732 462 864</w:t>
      </w:r>
    </w:p>
    <w:sectPr w:rsidR="005972F6" w:rsidRPr="0023202F" w:rsidSect="005D060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5938" w14:textId="77777777" w:rsidR="00C3777C" w:rsidRDefault="00C3777C" w:rsidP="00B60F57">
      <w:pPr>
        <w:spacing w:after="0" w:line="240" w:lineRule="auto"/>
      </w:pPr>
      <w:r>
        <w:separator/>
      </w:r>
    </w:p>
  </w:endnote>
  <w:endnote w:type="continuationSeparator" w:id="0">
    <w:p w14:paraId="62005A81" w14:textId="77777777" w:rsidR="00C3777C" w:rsidRDefault="00C3777C" w:rsidP="00B6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8925" w14:textId="77777777" w:rsidR="00C3777C" w:rsidRDefault="00C3777C" w:rsidP="00B60F57">
      <w:pPr>
        <w:spacing w:after="0" w:line="240" w:lineRule="auto"/>
      </w:pPr>
      <w:r>
        <w:separator/>
      </w:r>
    </w:p>
  </w:footnote>
  <w:footnote w:type="continuationSeparator" w:id="0">
    <w:p w14:paraId="4912FFF8" w14:textId="77777777" w:rsidR="00C3777C" w:rsidRDefault="00C3777C" w:rsidP="00B6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C981" w14:textId="3AB94FD9" w:rsidR="00486904" w:rsidRDefault="00B60F57">
    <w:pPr>
      <w:pStyle w:val="Zhlav"/>
    </w:pPr>
    <w:r w:rsidRPr="00486904">
      <w:rPr>
        <w:noProof/>
        <w:lang w:val="cs-CZ" w:eastAsia="cs-CZ"/>
      </w:rPr>
      <w:drawing>
        <wp:inline distT="0" distB="0" distL="0" distR="0" wp14:anchorId="3D819C18" wp14:editId="72391D35">
          <wp:extent cx="3105150" cy="83820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57"/>
    <w:rsid w:val="00000235"/>
    <w:rsid w:val="0001528D"/>
    <w:rsid w:val="00016B2B"/>
    <w:rsid w:val="00026DF4"/>
    <w:rsid w:val="000276A0"/>
    <w:rsid w:val="0003198E"/>
    <w:rsid w:val="000649E3"/>
    <w:rsid w:val="000708C0"/>
    <w:rsid w:val="000910C1"/>
    <w:rsid w:val="000A5B1B"/>
    <w:rsid w:val="000B107D"/>
    <w:rsid w:val="000D1160"/>
    <w:rsid w:val="000F0D42"/>
    <w:rsid w:val="000F0D9B"/>
    <w:rsid w:val="000F1E19"/>
    <w:rsid w:val="000F327B"/>
    <w:rsid w:val="0010010E"/>
    <w:rsid w:val="0010431F"/>
    <w:rsid w:val="001043E1"/>
    <w:rsid w:val="0011100E"/>
    <w:rsid w:val="0011140A"/>
    <w:rsid w:val="0011556A"/>
    <w:rsid w:val="00122FB4"/>
    <w:rsid w:val="001232C0"/>
    <w:rsid w:val="00123326"/>
    <w:rsid w:val="00144558"/>
    <w:rsid w:val="00145FF1"/>
    <w:rsid w:val="00151E4B"/>
    <w:rsid w:val="00153430"/>
    <w:rsid w:val="00155577"/>
    <w:rsid w:val="00157A3E"/>
    <w:rsid w:val="00160E37"/>
    <w:rsid w:val="00170490"/>
    <w:rsid w:val="00176816"/>
    <w:rsid w:val="00176E8D"/>
    <w:rsid w:val="001822F9"/>
    <w:rsid w:val="001902D4"/>
    <w:rsid w:val="001905AB"/>
    <w:rsid w:val="001A1901"/>
    <w:rsid w:val="001A2D95"/>
    <w:rsid w:val="001A47E0"/>
    <w:rsid w:val="001A54F4"/>
    <w:rsid w:val="001A6509"/>
    <w:rsid w:val="001B2A50"/>
    <w:rsid w:val="001B2C13"/>
    <w:rsid w:val="001D5B00"/>
    <w:rsid w:val="001D6DF1"/>
    <w:rsid w:val="001E5749"/>
    <w:rsid w:val="00201200"/>
    <w:rsid w:val="0020439E"/>
    <w:rsid w:val="0020516B"/>
    <w:rsid w:val="002215BA"/>
    <w:rsid w:val="0023202F"/>
    <w:rsid w:val="00243A2F"/>
    <w:rsid w:val="00256B38"/>
    <w:rsid w:val="00283DE8"/>
    <w:rsid w:val="00284DA2"/>
    <w:rsid w:val="00285887"/>
    <w:rsid w:val="00287321"/>
    <w:rsid w:val="00296E0C"/>
    <w:rsid w:val="002A6752"/>
    <w:rsid w:val="002A6BA5"/>
    <w:rsid w:val="002B522A"/>
    <w:rsid w:val="002C25A5"/>
    <w:rsid w:val="002D20C5"/>
    <w:rsid w:val="002D519A"/>
    <w:rsid w:val="002E0D4D"/>
    <w:rsid w:val="002F1E32"/>
    <w:rsid w:val="002F2D94"/>
    <w:rsid w:val="002F7416"/>
    <w:rsid w:val="00300EB0"/>
    <w:rsid w:val="0032605E"/>
    <w:rsid w:val="00335BA8"/>
    <w:rsid w:val="003531AC"/>
    <w:rsid w:val="00354AEF"/>
    <w:rsid w:val="00360E0B"/>
    <w:rsid w:val="00364C20"/>
    <w:rsid w:val="00380A12"/>
    <w:rsid w:val="00386837"/>
    <w:rsid w:val="003874D0"/>
    <w:rsid w:val="00390749"/>
    <w:rsid w:val="00390EDA"/>
    <w:rsid w:val="00395127"/>
    <w:rsid w:val="00395B1F"/>
    <w:rsid w:val="00396B65"/>
    <w:rsid w:val="00397D48"/>
    <w:rsid w:val="003B5F59"/>
    <w:rsid w:val="003B64AB"/>
    <w:rsid w:val="003C0BC8"/>
    <w:rsid w:val="003C748F"/>
    <w:rsid w:val="003D1C2C"/>
    <w:rsid w:val="003D2A69"/>
    <w:rsid w:val="003D7E52"/>
    <w:rsid w:val="003E5039"/>
    <w:rsid w:val="003E5223"/>
    <w:rsid w:val="003F7E94"/>
    <w:rsid w:val="00447CC2"/>
    <w:rsid w:val="0047011F"/>
    <w:rsid w:val="0048489D"/>
    <w:rsid w:val="00486C78"/>
    <w:rsid w:val="0048786F"/>
    <w:rsid w:val="0049136A"/>
    <w:rsid w:val="004A0803"/>
    <w:rsid w:val="004C10C9"/>
    <w:rsid w:val="004E4772"/>
    <w:rsid w:val="004F0C60"/>
    <w:rsid w:val="004F65BA"/>
    <w:rsid w:val="005032E3"/>
    <w:rsid w:val="005136A5"/>
    <w:rsid w:val="005178E2"/>
    <w:rsid w:val="00531DE8"/>
    <w:rsid w:val="005410D2"/>
    <w:rsid w:val="00544BC2"/>
    <w:rsid w:val="00554CBC"/>
    <w:rsid w:val="00574B18"/>
    <w:rsid w:val="00577EA8"/>
    <w:rsid w:val="0058482A"/>
    <w:rsid w:val="00593C7E"/>
    <w:rsid w:val="005972F6"/>
    <w:rsid w:val="005A2B6B"/>
    <w:rsid w:val="005B21DA"/>
    <w:rsid w:val="005C04E2"/>
    <w:rsid w:val="005D05AC"/>
    <w:rsid w:val="005D060A"/>
    <w:rsid w:val="005D2156"/>
    <w:rsid w:val="005D6896"/>
    <w:rsid w:val="005E732C"/>
    <w:rsid w:val="005F31BC"/>
    <w:rsid w:val="006022DE"/>
    <w:rsid w:val="006054FE"/>
    <w:rsid w:val="00605ECD"/>
    <w:rsid w:val="0062040C"/>
    <w:rsid w:val="0064108E"/>
    <w:rsid w:val="006562E4"/>
    <w:rsid w:val="00670F13"/>
    <w:rsid w:val="00672130"/>
    <w:rsid w:val="006A3F80"/>
    <w:rsid w:val="006A4C69"/>
    <w:rsid w:val="006B3BA3"/>
    <w:rsid w:val="006D767D"/>
    <w:rsid w:val="006E0259"/>
    <w:rsid w:val="006F07A0"/>
    <w:rsid w:val="00702848"/>
    <w:rsid w:val="00703B4B"/>
    <w:rsid w:val="00703CE3"/>
    <w:rsid w:val="00710380"/>
    <w:rsid w:val="00726276"/>
    <w:rsid w:val="00731332"/>
    <w:rsid w:val="00735030"/>
    <w:rsid w:val="00745A03"/>
    <w:rsid w:val="00747433"/>
    <w:rsid w:val="007712DC"/>
    <w:rsid w:val="0077252E"/>
    <w:rsid w:val="00781D3E"/>
    <w:rsid w:val="00794C6A"/>
    <w:rsid w:val="007B1BDF"/>
    <w:rsid w:val="007C4CC3"/>
    <w:rsid w:val="007C7C32"/>
    <w:rsid w:val="007D2ABB"/>
    <w:rsid w:val="007D4E73"/>
    <w:rsid w:val="007D70AE"/>
    <w:rsid w:val="007E1D8C"/>
    <w:rsid w:val="008118A1"/>
    <w:rsid w:val="008122A4"/>
    <w:rsid w:val="0085150A"/>
    <w:rsid w:val="008675D8"/>
    <w:rsid w:val="008955FC"/>
    <w:rsid w:val="00897246"/>
    <w:rsid w:val="008A1076"/>
    <w:rsid w:val="008A7FFB"/>
    <w:rsid w:val="008C4AEF"/>
    <w:rsid w:val="008C61D4"/>
    <w:rsid w:val="008D3E0E"/>
    <w:rsid w:val="008F2272"/>
    <w:rsid w:val="009013D3"/>
    <w:rsid w:val="00926C55"/>
    <w:rsid w:val="00944D2D"/>
    <w:rsid w:val="00946CCF"/>
    <w:rsid w:val="00961F3D"/>
    <w:rsid w:val="00963F2E"/>
    <w:rsid w:val="009753D8"/>
    <w:rsid w:val="00980DB8"/>
    <w:rsid w:val="009844C6"/>
    <w:rsid w:val="009912B7"/>
    <w:rsid w:val="009933B2"/>
    <w:rsid w:val="00996D7E"/>
    <w:rsid w:val="009A0775"/>
    <w:rsid w:val="009B1757"/>
    <w:rsid w:val="009B4752"/>
    <w:rsid w:val="009C29F0"/>
    <w:rsid w:val="009C3412"/>
    <w:rsid w:val="009C67A2"/>
    <w:rsid w:val="009D3957"/>
    <w:rsid w:val="009E1D95"/>
    <w:rsid w:val="009E6C79"/>
    <w:rsid w:val="009F0038"/>
    <w:rsid w:val="00A04E56"/>
    <w:rsid w:val="00A057B0"/>
    <w:rsid w:val="00A20967"/>
    <w:rsid w:val="00A23462"/>
    <w:rsid w:val="00A47B43"/>
    <w:rsid w:val="00A65457"/>
    <w:rsid w:val="00A840F1"/>
    <w:rsid w:val="00A914FD"/>
    <w:rsid w:val="00A962BD"/>
    <w:rsid w:val="00AD0C12"/>
    <w:rsid w:val="00AD3947"/>
    <w:rsid w:val="00AF0BD1"/>
    <w:rsid w:val="00B0217B"/>
    <w:rsid w:val="00B0508E"/>
    <w:rsid w:val="00B13229"/>
    <w:rsid w:val="00B13602"/>
    <w:rsid w:val="00B13E98"/>
    <w:rsid w:val="00B155BF"/>
    <w:rsid w:val="00B20A8B"/>
    <w:rsid w:val="00B22728"/>
    <w:rsid w:val="00B26D0B"/>
    <w:rsid w:val="00B3338C"/>
    <w:rsid w:val="00B35A1F"/>
    <w:rsid w:val="00B3629B"/>
    <w:rsid w:val="00B41C6C"/>
    <w:rsid w:val="00B54E33"/>
    <w:rsid w:val="00B60F57"/>
    <w:rsid w:val="00B77E7C"/>
    <w:rsid w:val="00B809C0"/>
    <w:rsid w:val="00B8645D"/>
    <w:rsid w:val="00B867DE"/>
    <w:rsid w:val="00B91049"/>
    <w:rsid w:val="00BB4B07"/>
    <w:rsid w:val="00BB53B1"/>
    <w:rsid w:val="00BB56FF"/>
    <w:rsid w:val="00BB62D8"/>
    <w:rsid w:val="00BC44F9"/>
    <w:rsid w:val="00BC69D5"/>
    <w:rsid w:val="00BE61D1"/>
    <w:rsid w:val="00BF0BBB"/>
    <w:rsid w:val="00BF1FEE"/>
    <w:rsid w:val="00BF2413"/>
    <w:rsid w:val="00BF572F"/>
    <w:rsid w:val="00BF5B79"/>
    <w:rsid w:val="00C02914"/>
    <w:rsid w:val="00C053C6"/>
    <w:rsid w:val="00C10498"/>
    <w:rsid w:val="00C11B02"/>
    <w:rsid w:val="00C11FD8"/>
    <w:rsid w:val="00C171F9"/>
    <w:rsid w:val="00C3777C"/>
    <w:rsid w:val="00C428DC"/>
    <w:rsid w:val="00C47483"/>
    <w:rsid w:val="00C47C8E"/>
    <w:rsid w:val="00C604DF"/>
    <w:rsid w:val="00C611AC"/>
    <w:rsid w:val="00C6321B"/>
    <w:rsid w:val="00C753EC"/>
    <w:rsid w:val="00C819F5"/>
    <w:rsid w:val="00C82E00"/>
    <w:rsid w:val="00C9082D"/>
    <w:rsid w:val="00C91FF4"/>
    <w:rsid w:val="00CA191C"/>
    <w:rsid w:val="00CA3777"/>
    <w:rsid w:val="00CA380E"/>
    <w:rsid w:val="00CA3FD9"/>
    <w:rsid w:val="00CB6811"/>
    <w:rsid w:val="00CB79A0"/>
    <w:rsid w:val="00CC6DDE"/>
    <w:rsid w:val="00CC76F7"/>
    <w:rsid w:val="00CE18A5"/>
    <w:rsid w:val="00D01DDC"/>
    <w:rsid w:val="00D16AEC"/>
    <w:rsid w:val="00D17FE6"/>
    <w:rsid w:val="00D2026C"/>
    <w:rsid w:val="00D23DAD"/>
    <w:rsid w:val="00D24F75"/>
    <w:rsid w:val="00D278D3"/>
    <w:rsid w:val="00D34407"/>
    <w:rsid w:val="00D50319"/>
    <w:rsid w:val="00D572E5"/>
    <w:rsid w:val="00D62C9B"/>
    <w:rsid w:val="00D652DC"/>
    <w:rsid w:val="00D763C4"/>
    <w:rsid w:val="00D85617"/>
    <w:rsid w:val="00D86876"/>
    <w:rsid w:val="00DA58D4"/>
    <w:rsid w:val="00DA7153"/>
    <w:rsid w:val="00DA74F1"/>
    <w:rsid w:val="00DD3D73"/>
    <w:rsid w:val="00DD65EF"/>
    <w:rsid w:val="00DE19B5"/>
    <w:rsid w:val="00DE2E03"/>
    <w:rsid w:val="00DF2849"/>
    <w:rsid w:val="00DF789C"/>
    <w:rsid w:val="00E06BF6"/>
    <w:rsid w:val="00E07946"/>
    <w:rsid w:val="00E12531"/>
    <w:rsid w:val="00E14E11"/>
    <w:rsid w:val="00E2716C"/>
    <w:rsid w:val="00E40DF6"/>
    <w:rsid w:val="00E427FC"/>
    <w:rsid w:val="00E76CF8"/>
    <w:rsid w:val="00E840F6"/>
    <w:rsid w:val="00EA0426"/>
    <w:rsid w:val="00EA23A1"/>
    <w:rsid w:val="00EB1221"/>
    <w:rsid w:val="00EB6849"/>
    <w:rsid w:val="00EC0515"/>
    <w:rsid w:val="00EC6F47"/>
    <w:rsid w:val="00ED1749"/>
    <w:rsid w:val="00EE0360"/>
    <w:rsid w:val="00EE183E"/>
    <w:rsid w:val="00EE555E"/>
    <w:rsid w:val="00EF21B6"/>
    <w:rsid w:val="00F13A31"/>
    <w:rsid w:val="00F154E5"/>
    <w:rsid w:val="00F1558E"/>
    <w:rsid w:val="00F203E7"/>
    <w:rsid w:val="00F406EE"/>
    <w:rsid w:val="00F41F88"/>
    <w:rsid w:val="00F525CE"/>
    <w:rsid w:val="00F62176"/>
    <w:rsid w:val="00F66440"/>
    <w:rsid w:val="00F708F6"/>
    <w:rsid w:val="00F72229"/>
    <w:rsid w:val="00F77C6C"/>
    <w:rsid w:val="00F82B78"/>
    <w:rsid w:val="00F82E3F"/>
    <w:rsid w:val="00F85AB4"/>
    <w:rsid w:val="00F97AD5"/>
    <w:rsid w:val="00FA2686"/>
    <w:rsid w:val="00FA2B87"/>
    <w:rsid w:val="00FC0951"/>
    <w:rsid w:val="00FC4CEA"/>
    <w:rsid w:val="00FD48E4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EC48B"/>
  <w15:chartTrackingRefBased/>
  <w15:docId w15:val="{DD95BA8E-35BF-4DBA-9D3B-3428569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F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qFormat/>
    <w:rsid w:val="000F1E19"/>
    <w:pPr>
      <w:spacing w:after="80"/>
      <w:jc w:val="both"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B60F5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B60F57"/>
    <w:rPr>
      <w:rFonts w:ascii="Calibri" w:eastAsia="Calibri" w:hAnsi="Calibri" w:cs="Times New Roman"/>
      <w:lang w:val="x-none"/>
    </w:rPr>
  </w:style>
  <w:style w:type="character" w:styleId="Hypertextovodkaz">
    <w:name w:val="Hyperlink"/>
    <w:uiPriority w:val="99"/>
    <w:unhideWhenUsed/>
    <w:rsid w:val="00B60F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6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F57"/>
    <w:rPr>
      <w:rFonts w:ascii="Calibri" w:eastAsia="Calibri" w:hAnsi="Calibri" w:cs="Times New Roman"/>
    </w:rPr>
  </w:style>
  <w:style w:type="paragraph" w:customStyle="1" w:styleId="paragraph">
    <w:name w:val="paragraph"/>
    <w:basedOn w:val="Normln"/>
    <w:rsid w:val="002F7416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normaltextrun">
    <w:name w:val="normaltextrun"/>
    <w:basedOn w:val="Standardnpsmoodstavce"/>
    <w:rsid w:val="002F7416"/>
  </w:style>
  <w:style w:type="character" w:customStyle="1" w:styleId="eop">
    <w:name w:val="eop"/>
    <w:basedOn w:val="Standardnpsmoodstavce"/>
    <w:rsid w:val="002F7416"/>
  </w:style>
  <w:style w:type="character" w:customStyle="1" w:styleId="scxw180078844">
    <w:name w:val="scxw180078844"/>
    <w:basedOn w:val="Standardnpsmoodstavce"/>
    <w:rsid w:val="002F7416"/>
  </w:style>
  <w:style w:type="character" w:styleId="Odkaznakoment">
    <w:name w:val="annotation reference"/>
    <w:basedOn w:val="Standardnpsmoodstavce"/>
    <w:uiPriority w:val="99"/>
    <w:semiHidden/>
    <w:unhideWhenUsed/>
    <w:rsid w:val="00B86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7D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7D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C6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72F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5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56B38"/>
  </w:style>
  <w:style w:type="character" w:customStyle="1" w:styleId="apple-converted-space">
    <w:name w:val="apple-converted-space"/>
    <w:basedOn w:val="Standardnpsmoodstavce"/>
    <w:rsid w:val="00CA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.machacek@insighter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815AA-497F-6343-BC17-8015AEC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Macháček</dc:creator>
  <cp:keywords/>
  <dc:description/>
  <cp:lastModifiedBy>Roman Macháček</cp:lastModifiedBy>
  <cp:revision>46</cp:revision>
  <dcterms:created xsi:type="dcterms:W3CDTF">2021-03-18T13:38:00Z</dcterms:created>
  <dcterms:modified xsi:type="dcterms:W3CDTF">2021-03-22T09:00:00Z</dcterms:modified>
</cp:coreProperties>
</file>