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C85" w:rsidRDefault="00E55150">
      <w:r>
        <w:t xml:space="preserve">Mimořádný </w:t>
      </w:r>
      <w:proofErr w:type="spellStart"/>
      <w:r>
        <w:t>newsletter</w:t>
      </w:r>
      <w:proofErr w:type="spellEnd"/>
    </w:p>
    <w:p w:rsidR="00E55150" w:rsidRDefault="00E55150"/>
    <w:p w:rsidR="00E55150" w:rsidRDefault="00E55150">
      <w:r>
        <w:t>Vážení členové AKA,</w:t>
      </w:r>
    </w:p>
    <w:p w:rsidR="00E55150" w:rsidRDefault="00E55150">
      <w:r>
        <w:t xml:space="preserve">Tento týden nejen naši branži vrhl do nečekané situace. V tuto chvíli to pro mnohé členy znamená okamžité ztráty v řádech milionů korun, pro všechny velkou nejistotu. AKA se vám bude snažit dostupnými prostředky pomoci. Jsem v osobním kontaktu s prezidentem Hospodářské komory ČR, která se ve prospěch podnikatelů angažuje velmi aktivně při jednáních s vládou. Víc níže. </w:t>
      </w:r>
    </w:p>
    <w:p w:rsidR="00E55150" w:rsidRDefault="00E55150">
      <w:r>
        <w:t>Děkuji všem, kteří zareagovali na náš bleskový průzkum, který dozajista není poslední. Je cenným zdrojem pro vzájemnou informovanost a současně podkladem pro jednání se státními orgány a komunikaci.</w:t>
      </w:r>
    </w:p>
    <w:p w:rsidR="00E55150" w:rsidRDefault="00E55150">
      <w:r>
        <w:t xml:space="preserve">Jsem v kontaktu s kolegy z Evropských zemí, s nimiž sdílím zkušenosti a postupy, z nichž můžeme čerpat. </w:t>
      </w:r>
    </w:p>
    <w:p w:rsidR="00E55150" w:rsidRDefault="00E55150">
      <w:r>
        <w:t xml:space="preserve">Pokud máte nějaký námět, jak si vzájemně pomoci v rámci asociace, obracejte se, prosím, přímo na mne. </w:t>
      </w:r>
    </w:p>
    <w:p w:rsidR="00E55150" w:rsidRDefault="00E55150">
      <w:r>
        <w:t>Pevné nervy, brzký konec mimořádného stavu a snad i poněkud klidnější víkend vám za celý aparát AKA přeje</w:t>
      </w:r>
    </w:p>
    <w:p w:rsidR="00E55150" w:rsidRDefault="00E55150"/>
    <w:p w:rsidR="00E55150" w:rsidRDefault="00E55150">
      <w:r>
        <w:t>Marek Hlavica</w:t>
      </w:r>
    </w:p>
    <w:p w:rsidR="00E55150" w:rsidRDefault="00E55150"/>
    <w:p w:rsidR="00E55150" w:rsidRDefault="00E55150"/>
    <w:p w:rsidR="00E55150" w:rsidRDefault="00E55150">
      <w:r>
        <w:t>Ztráty v milionech a nejistota</w:t>
      </w:r>
    </w:p>
    <w:p w:rsidR="00E55150" w:rsidRDefault="00E55150">
      <w:r>
        <w:t xml:space="preserve">Bleskový výzkum mezi agentury přinesl tyto poznatky: </w:t>
      </w:r>
    </w:p>
    <w:p w:rsidR="00E55150" w:rsidRDefault="00E55150" w:rsidP="00E55150">
      <w:r>
        <w:t>Většina agentur okamžitě zareagovala nastavením přísnějších vnitřních hygienických opatření. Vstřícnost projevili ředitelé agentur především vůči rodičům, kteří musejí za</w:t>
      </w:r>
      <w:r>
        <w:t>jistit denní program dětí, jež</w:t>
      </w:r>
      <w:r>
        <w:t xml:space="preserve"> teď nechodí do školy nebo do školky. Některé agentury však už nyní upřednostňují práci z domova, pokud je to možné.</w:t>
      </w:r>
    </w:p>
    <w:p w:rsidR="00E55150" w:rsidRDefault="00E55150" w:rsidP="00E55150">
      <w:r>
        <w:t>Zatím až na výjimky změna interního režimu nesnižuje výkonnost agentury. Ta je dána spíše změnou nebo rušením poptávek. Pokud agentury zaznamenaly pokles výkonnosti související s jiným režimem práce, tak odhadem o 10 – 20%</w:t>
      </w:r>
      <w:r>
        <w:t>. Situace</w:t>
      </w:r>
      <w:r>
        <w:t xml:space="preserve"> by se dramaticky změnila, kdyby byl vyhlášen absolutní zákaz přístupu na pracoviště.</w:t>
      </w:r>
    </w:p>
    <w:p w:rsidR="00E55150" w:rsidRDefault="00E55150" w:rsidP="00E55150">
      <w:r>
        <w:t xml:space="preserve">Zadavatelé zatím nemají zvláštní požadavky na agentury. Jen ubylo osobních schůzek, které nahrazuje on-line komunikace. Dramatičtější je však otázka rušení zakázek. Především se ruší aktivační kampaně, komunikace kulturních a </w:t>
      </w:r>
      <w:r>
        <w:t>spor</w:t>
      </w:r>
      <w:r>
        <w:t>t</w:t>
      </w:r>
      <w:r>
        <w:t>o</w:t>
      </w:r>
      <w:r>
        <w:t xml:space="preserve">vních </w:t>
      </w:r>
      <w:proofErr w:type="spellStart"/>
      <w:r>
        <w:t>eventů</w:t>
      </w:r>
      <w:proofErr w:type="spellEnd"/>
      <w:r>
        <w:t xml:space="preserve">, </w:t>
      </w:r>
      <w:proofErr w:type="spellStart"/>
      <w:r>
        <w:t>eventový</w:t>
      </w:r>
      <w:proofErr w:type="spellEnd"/>
      <w:r>
        <w:t xml:space="preserve"> marketing, ochutnávky, interní akce apod. Agentury specializující se na tyto disciplíny hlásí až 90% pokles zakázek. Na druhou stranu ty, které se těmito aktivitami nezabývají, zatím necítí pokles. To však může být jen dočasný stav. Na straně zadavatelů panuje nejistota. Zadavatelé se snaží, pokud to jde, pro už naplánované zakázky hledat nové termíny. Anebo nahrazovat aktivity dosud plánované smysluplnějšími. </w:t>
      </w:r>
      <w:r>
        <w:br/>
        <w:t xml:space="preserve">Dokladem nejistoty je zatím ojedinělé rušení tendrů nebo zpomalování procesu výběru. </w:t>
      </w:r>
    </w:p>
    <w:p w:rsidR="00E55150" w:rsidRDefault="00E55150" w:rsidP="00E55150">
      <w:r>
        <w:t xml:space="preserve">Predikce ztrát je obtížná. Okamžité ztráty zaznamenatelné tento týden jsou u většiny agentur v řádech milionů. Ztráty se budou lišit i podle zaměření agentur. Aktivační a </w:t>
      </w:r>
      <w:proofErr w:type="spellStart"/>
      <w:r>
        <w:t>eventové</w:t>
      </w:r>
      <w:proofErr w:type="spellEnd"/>
      <w:r>
        <w:t xml:space="preserve"> agentury budou postiženy silně. On-line komunikace může na situaci krátkodobě i profitovat. Většina agentur hodnotí současnou situaci jako poněkud panickou, která však může nastartovat nebo posílit očekávaný ekonomický pokles dlouhodobějšího rázu. Prozatím většina zaujímá vyčkávací strategii a neplánuje drastické omezování nákladů, najmě personálních.</w:t>
      </w:r>
    </w:p>
    <w:p w:rsidR="00F50F20" w:rsidRDefault="00F50F20" w:rsidP="00E55150"/>
    <w:p w:rsidR="00F50F20" w:rsidRDefault="00F50F20" w:rsidP="00E55150">
      <w:r>
        <w:t>Hospodářská komora jedná o úlevách</w:t>
      </w:r>
    </w:p>
    <w:p w:rsidR="00F50F20" w:rsidRDefault="00F50F20" w:rsidP="00E55150">
      <w:r>
        <w:t>Hospodářská komora aktivně jedná se všemi zástupci resortů. Podkladem pro jednání jsou i vstupy od členů Sekce kreativního průmyslu, jejímž je AKA zakládajícím členem. Tyto informace bude třeba zpřesňovat zpřesňovat. Proto se na členy AKA budeme obracet s různými dotazy. Prosím naléhavě, abyste pro tentokrát odložili svůj blazeovaný přístup k poskytování zpětné vazby asociaci a posílili tak pozici průmyslu při vyjednávání.</w:t>
      </w:r>
    </w:p>
    <w:p w:rsidR="00F50F20" w:rsidRDefault="00F50F20" w:rsidP="00E55150">
      <w:r>
        <w:t>Citujeme z dopisu prezidenta HK ČR Vladimíra Dlouhého ze včerejšího večera:</w:t>
      </w:r>
    </w:p>
    <w:p w:rsidR="00F50F20" w:rsidRPr="00F50F20" w:rsidRDefault="00F50F20" w:rsidP="00F50F20">
      <w:pPr>
        <w:numPr>
          <w:ilvl w:val="0"/>
          <w:numId w:val="1"/>
        </w:numPr>
        <w:spacing w:before="100" w:beforeAutospacing="1" w:after="100" w:afterAutospacing="1" w:line="240" w:lineRule="auto"/>
      </w:pPr>
      <w:r>
        <w:rPr>
          <w:rFonts w:ascii="Arial" w:eastAsia="Times New Roman" w:hAnsi="Arial" w:cs="Arial"/>
          <w:color w:val="000000"/>
        </w:rPr>
        <w:t xml:space="preserve">Dnes jsme se zúčastnili jednání na MPSV, které řídil náměstek Robin </w:t>
      </w:r>
      <w:proofErr w:type="spellStart"/>
      <w:r>
        <w:rPr>
          <w:rFonts w:ascii="Arial" w:eastAsia="Times New Roman" w:hAnsi="Arial" w:cs="Arial"/>
          <w:color w:val="000000"/>
        </w:rPr>
        <w:t>Povšík</w:t>
      </w:r>
      <w:proofErr w:type="spellEnd"/>
      <w:r>
        <w:rPr>
          <w:rFonts w:ascii="Arial" w:eastAsia="Times New Roman" w:hAnsi="Arial" w:cs="Arial"/>
          <w:color w:val="000000"/>
        </w:rPr>
        <w:t xml:space="preserve"> za účasti dalších náměstků MPSV a zástupců zaměstnavatelů a odborů. Předmětem jednání byly i návrhy  HK ČR. MPSV ústy pana náměstka Petra Hůrky představilo návrh směřující ke zmírnění následků současné situace. MPSV navrhuje opatření směřující na pomoc zaměstnancům a zaměstnavatelům. Vláda vyhlásí usnesením program na základě § 120 zákona o zaměstnanosti, který umožní v některých případech (např. karanténa) zvýšení vyplácených náhrad při překážkách v práci a kompenzaci těchto náhrad zaměstnavatelům. MPSV vyslyšelo i návrhy Hospodářské komory a pro OSVČ navrhne přijetí zákona ve stavu legislativní nouze, který umožní ex post i OSVČ vyplatit tzv. ošetřovné.</w:t>
      </w:r>
      <w:r>
        <w:rPr>
          <w:rFonts w:ascii="Arial" w:hAnsi="Arial" w:cs="Arial"/>
          <w:color w:val="000000"/>
        </w:rPr>
        <w:t> </w:t>
      </w:r>
    </w:p>
    <w:p w:rsidR="00F50F20" w:rsidRDefault="00F50F20" w:rsidP="00F50F20">
      <w:pPr>
        <w:numPr>
          <w:ilvl w:val="0"/>
          <w:numId w:val="1"/>
        </w:numPr>
        <w:spacing w:before="100" w:beforeAutospacing="1" w:after="100" w:afterAutospacing="1" w:line="240" w:lineRule="auto"/>
      </w:pPr>
    </w:p>
    <w:p w:rsidR="00F50F20" w:rsidRDefault="00F50F20" w:rsidP="00F50F20">
      <w:pPr>
        <w:numPr>
          <w:ilvl w:val="0"/>
          <w:numId w:val="1"/>
        </w:numPr>
        <w:spacing w:before="100" w:beforeAutospacing="1" w:after="100" w:afterAutospacing="1" w:line="240" w:lineRule="auto"/>
      </w:pPr>
      <w:r>
        <w:rPr>
          <w:rFonts w:ascii="Arial" w:eastAsia="Times New Roman" w:hAnsi="Arial" w:cs="Arial"/>
          <w:color w:val="000000"/>
        </w:rPr>
        <w:t>Avizované setkání s ministryní financí Alenou Schillerovou bylo vzhledem k průtahům při jednání vlády přesunuto na zítřek. Na schůzce budeme diskutovat již včera představené konkrétní návrhy na zmírnění dopadů hospodářské situace a taktéž návrhy možných kompenzačních řešení.</w:t>
      </w:r>
      <w:r>
        <w:rPr>
          <w:rFonts w:ascii="Arial" w:eastAsia="Times New Roman" w:hAnsi="Arial" w:cs="Arial"/>
          <w:color w:val="000000"/>
        </w:rPr>
        <w:br/>
      </w:r>
      <w:r>
        <w:rPr>
          <w:rFonts w:ascii="Arial" w:hAnsi="Arial" w:cs="Arial"/>
          <w:color w:val="000000"/>
        </w:rPr>
        <w:t> </w:t>
      </w:r>
    </w:p>
    <w:p w:rsidR="00F50F20" w:rsidRPr="00F50F20" w:rsidRDefault="00F50F20" w:rsidP="00F50F20">
      <w:pPr>
        <w:numPr>
          <w:ilvl w:val="0"/>
          <w:numId w:val="1"/>
        </w:numPr>
        <w:spacing w:before="100" w:beforeAutospacing="1" w:after="100" w:afterAutospacing="1" w:line="240" w:lineRule="auto"/>
        <w:rPr>
          <w:color w:val="000000"/>
        </w:rPr>
      </w:pPr>
      <w:r>
        <w:rPr>
          <w:rFonts w:ascii="Arial" w:eastAsia="Times New Roman" w:hAnsi="Arial" w:cs="Arial"/>
          <w:color w:val="000000"/>
        </w:rPr>
        <w:t>Rozumíme a respektujeme rozhodnutí vlády zavést nouzový stav v zemi. Zároveň však vládu vyzýváme, abychom se společně co nejrychleji zamysleli, jak firmám pomoci překlenout toto složité období. V danou chvíli jedinou možnost vidíme v okamžitém přístupu firem k bezúročným úvěrům již od 50 tisíc Kč, s odkladem splátek o minimálně 1 rok.</w:t>
      </w:r>
      <w:r>
        <w:rPr>
          <w:rFonts w:ascii="Arial" w:eastAsia="Times New Roman" w:hAnsi="Arial" w:cs="Arial"/>
        </w:rPr>
        <w:t xml:space="preserve"> </w:t>
      </w:r>
      <w:r>
        <w:rPr>
          <w:rFonts w:ascii="Arial" w:eastAsia="Times New Roman" w:hAnsi="Arial" w:cs="Arial"/>
          <w:color w:val="000000"/>
        </w:rPr>
        <w:t xml:space="preserve">Tento návrh předkládáme také proto, že z hlediska administrativního a organizačního bude nejjednodušší, protože nevyžaduje žádnou změnu legislativy. Kompletní informaci naleznete v dnešní </w:t>
      </w:r>
      <w:hyperlink r:id="rId5" w:history="1">
        <w:r>
          <w:rPr>
            <w:rStyle w:val="Hypertextovodkaz"/>
            <w:rFonts w:ascii="Arial" w:eastAsia="Times New Roman" w:hAnsi="Arial" w:cs="Arial"/>
          </w:rPr>
          <w:t>tiskové zprávě</w:t>
        </w:r>
      </w:hyperlink>
      <w:r>
        <w:rPr>
          <w:rFonts w:ascii="Arial" w:eastAsia="Times New Roman" w:hAnsi="Arial" w:cs="Arial"/>
          <w:color w:val="000000"/>
        </w:rPr>
        <w:t>.</w:t>
      </w:r>
    </w:p>
    <w:p w:rsidR="00F50F20" w:rsidRDefault="00F50F20" w:rsidP="00F50F20">
      <w:pPr>
        <w:numPr>
          <w:ilvl w:val="0"/>
          <w:numId w:val="1"/>
        </w:numPr>
        <w:spacing w:before="100" w:beforeAutospacing="1" w:after="100" w:afterAutospacing="1" w:line="240" w:lineRule="auto"/>
        <w:rPr>
          <w:color w:val="000000"/>
        </w:rPr>
      </w:pPr>
    </w:p>
    <w:p w:rsidR="00F50F20" w:rsidRDefault="00F50F20" w:rsidP="00F50F20">
      <w:pPr>
        <w:numPr>
          <w:ilvl w:val="0"/>
          <w:numId w:val="1"/>
        </w:numPr>
        <w:spacing w:before="100" w:beforeAutospacing="1" w:after="100" w:afterAutospacing="1" w:line="240" w:lineRule="auto"/>
      </w:pPr>
      <w:r>
        <w:rPr>
          <w:rFonts w:ascii="Arial" w:eastAsia="Times New Roman" w:hAnsi="Arial" w:cs="Arial"/>
          <w:color w:val="000000"/>
        </w:rPr>
        <w:t xml:space="preserve">Nadále usilujeme o koncentraci všech relevantních informací na jediný přehledný portál. Sami se prozatím snažíme veškeré informace soustředit na </w:t>
      </w:r>
      <w:hyperlink r:id="rId6" w:history="1">
        <w:r>
          <w:rPr>
            <w:rStyle w:val="Hypertextovodkaz"/>
            <w:rFonts w:ascii="Arial" w:eastAsia="Times New Roman" w:hAnsi="Arial" w:cs="Arial"/>
          </w:rPr>
          <w:t>www.komora.cz</w:t>
        </w:r>
      </w:hyperlink>
      <w:r>
        <w:rPr>
          <w:rFonts w:ascii="Arial" w:eastAsia="Times New Roman" w:hAnsi="Arial" w:cs="Arial"/>
          <w:color w:val="000000"/>
        </w:rPr>
        <w:t>.</w:t>
      </w:r>
      <w:r>
        <w:rPr>
          <w:rFonts w:ascii="Arial" w:eastAsia="Times New Roman" w:hAnsi="Arial" w:cs="Arial"/>
          <w:color w:val="000000"/>
        </w:rPr>
        <w:br/>
        <w:t> </w:t>
      </w:r>
      <w:r>
        <w:rPr>
          <w:rFonts w:ascii="Arial" w:hAnsi="Arial" w:cs="Arial"/>
          <w:color w:val="000000"/>
        </w:rPr>
        <w:t> </w:t>
      </w:r>
    </w:p>
    <w:p w:rsidR="00F50F20" w:rsidRDefault="00F50F20" w:rsidP="00F50F20">
      <w:pPr>
        <w:numPr>
          <w:ilvl w:val="0"/>
          <w:numId w:val="1"/>
        </w:numPr>
        <w:spacing w:before="100" w:beforeAutospacing="1" w:after="100" w:afterAutospacing="1" w:line="240" w:lineRule="auto"/>
      </w:pPr>
      <w:r>
        <w:rPr>
          <w:rFonts w:ascii="Arial" w:eastAsia="Times New Roman" w:hAnsi="Arial" w:cs="Arial"/>
          <w:color w:val="000000"/>
        </w:rPr>
        <w:t>Ve spolupráci s Vámi i regionálními komorami a živnostenskými společenstvy pokračujeme v analýze negativních dopadů pro podnikatele a sumarizaci možných návrhů kompenzačních řešení. Získané informace následně využíváme při jednáních s příslušnými orgány státu.</w:t>
      </w:r>
      <w:r>
        <w:rPr>
          <w:rFonts w:ascii="Arial" w:eastAsia="Times New Roman" w:hAnsi="Arial" w:cs="Arial"/>
          <w:color w:val="000000"/>
        </w:rPr>
        <w:br/>
      </w:r>
      <w:r>
        <w:rPr>
          <w:rFonts w:ascii="Arial" w:hAnsi="Arial" w:cs="Arial"/>
          <w:color w:val="000000"/>
        </w:rPr>
        <w:t> </w:t>
      </w:r>
    </w:p>
    <w:p w:rsidR="00F50F20" w:rsidRDefault="00F50F20" w:rsidP="00F50F20">
      <w:pPr>
        <w:numPr>
          <w:ilvl w:val="0"/>
          <w:numId w:val="1"/>
        </w:numPr>
        <w:spacing w:before="100" w:beforeAutospacing="1" w:after="100" w:afterAutospacing="1" w:line="240" w:lineRule="auto"/>
        <w:rPr>
          <w:color w:val="000000"/>
        </w:rPr>
      </w:pPr>
      <w:r>
        <w:rPr>
          <w:rFonts w:ascii="Arial" w:eastAsia="Times New Roman" w:hAnsi="Arial" w:cs="Arial"/>
          <w:color w:val="000000"/>
        </w:rPr>
        <w:t xml:space="preserve">Další užitečné informace naleznete v dnešním vydání </w:t>
      </w:r>
      <w:hyperlink r:id="rId7" w:history="1">
        <w:proofErr w:type="spellStart"/>
        <w:r>
          <w:rPr>
            <w:rStyle w:val="Hypertextovodkaz"/>
            <w:rFonts w:ascii="Arial" w:eastAsia="Times New Roman" w:hAnsi="Arial" w:cs="Arial"/>
          </w:rPr>
          <w:t>newsletteru</w:t>
        </w:r>
        <w:proofErr w:type="spellEnd"/>
      </w:hyperlink>
      <w:r>
        <w:rPr>
          <w:rFonts w:ascii="Arial" w:eastAsia="Times New Roman" w:hAnsi="Arial" w:cs="Arial"/>
          <w:color w:val="000000"/>
        </w:rPr>
        <w:t xml:space="preserve">, speciálním denním monitoru Hospodářské komory ke </w:t>
      </w:r>
      <w:proofErr w:type="spellStart"/>
      <w:r>
        <w:rPr>
          <w:rFonts w:ascii="Arial" w:eastAsia="Times New Roman" w:hAnsi="Arial" w:cs="Arial"/>
          <w:color w:val="000000"/>
        </w:rPr>
        <w:t>koronaviru</w:t>
      </w:r>
      <w:proofErr w:type="spellEnd"/>
      <w:r>
        <w:rPr>
          <w:rFonts w:ascii="Arial" w:eastAsia="Times New Roman" w:hAnsi="Arial" w:cs="Arial"/>
          <w:color w:val="000000"/>
        </w:rPr>
        <w:t xml:space="preserve"> (v příloze) a na </w:t>
      </w:r>
      <w:hyperlink r:id="rId8" w:history="1">
        <w:r>
          <w:rPr>
            <w:rStyle w:val="Hypertextovodkaz"/>
            <w:rFonts w:ascii="Arial" w:eastAsia="Times New Roman" w:hAnsi="Arial" w:cs="Arial"/>
          </w:rPr>
          <w:t xml:space="preserve">webu věnovaném </w:t>
        </w:r>
        <w:proofErr w:type="spellStart"/>
        <w:r>
          <w:rPr>
            <w:rStyle w:val="Hypertextovodkaz"/>
            <w:rFonts w:ascii="Arial" w:eastAsia="Times New Roman" w:hAnsi="Arial" w:cs="Arial"/>
          </w:rPr>
          <w:t>koronaviru</w:t>
        </w:r>
        <w:proofErr w:type="spellEnd"/>
      </w:hyperlink>
      <w:r>
        <w:rPr>
          <w:rFonts w:ascii="Arial" w:eastAsia="Times New Roman" w:hAnsi="Arial" w:cs="Arial"/>
          <w:color w:val="000000"/>
        </w:rPr>
        <w:t>, kde již zítra uveřejníme odpovědi na nejčastější otázky, které souvisí s novými vládními opatřeními.</w:t>
      </w:r>
    </w:p>
    <w:p w:rsidR="00F50F20" w:rsidRDefault="00F50F20" w:rsidP="00E55150"/>
    <w:p w:rsidR="00F50F20" w:rsidRDefault="00F50F20" w:rsidP="00E55150">
      <w:r>
        <w:t>Několik praktických rad</w:t>
      </w:r>
    </w:p>
    <w:p w:rsidR="00F50F20" w:rsidRDefault="00F50F20" w:rsidP="00E55150">
      <w:r>
        <w:t xml:space="preserve">Na základě sdílení zkušeností v rámci EACA jsem </w:t>
      </w:r>
      <w:r w:rsidR="00EB5EA3">
        <w:t xml:space="preserve">připravil kompilát doporučení. Nejde o spásné návody, ale spíše o praktický </w:t>
      </w:r>
      <w:proofErr w:type="spellStart"/>
      <w:r w:rsidR="00EB5EA3">
        <w:t>check</w:t>
      </w:r>
      <w:proofErr w:type="spellEnd"/>
      <w:r w:rsidR="00EB5EA3">
        <w:t xml:space="preserve"> – list možných aktivit, který budeme průběžně doplňovat.</w:t>
      </w:r>
    </w:p>
    <w:p w:rsidR="00EB5EA3" w:rsidRDefault="00EB5EA3" w:rsidP="00EB5EA3">
      <w:pPr>
        <w:pStyle w:val="Odstavecseseznamem"/>
        <w:numPr>
          <w:ilvl w:val="0"/>
          <w:numId w:val="2"/>
        </w:numPr>
      </w:pPr>
      <w:r>
        <w:t>Pokud jste nuceni rušit akce, které už byly ohlášeny, nabídněte komunikační podporu zadavateli. Odvolejte se na nařízení vlády, projevte dobrou vůli a loajalitu.</w:t>
      </w:r>
    </w:p>
    <w:p w:rsidR="00EB5EA3" w:rsidRDefault="00EB5EA3" w:rsidP="00EB5EA3">
      <w:pPr>
        <w:pStyle w:val="Odstavecseseznamem"/>
        <w:numPr>
          <w:ilvl w:val="1"/>
          <w:numId w:val="2"/>
        </w:numPr>
      </w:pPr>
      <w:r>
        <w:t>Pošlete účastníkům pozornost s omluvou</w:t>
      </w:r>
    </w:p>
    <w:p w:rsidR="00EB5EA3" w:rsidRDefault="00EB5EA3" w:rsidP="00F06D43">
      <w:pPr>
        <w:pStyle w:val="Odstavecseseznamem"/>
        <w:numPr>
          <w:ilvl w:val="1"/>
          <w:numId w:val="2"/>
        </w:numPr>
      </w:pPr>
      <w:r>
        <w:t>Pojednejte odvolání akce kreativně (video, 3d…)</w:t>
      </w:r>
    </w:p>
    <w:p w:rsidR="00EB5EA3" w:rsidRDefault="00EB5EA3" w:rsidP="00F06D43">
      <w:pPr>
        <w:pStyle w:val="Odstavecseseznamem"/>
        <w:numPr>
          <w:ilvl w:val="1"/>
          <w:numId w:val="2"/>
        </w:numPr>
      </w:pPr>
      <w:r>
        <w:t>Pokuste se nahradit on-line formátem</w:t>
      </w:r>
    </w:p>
    <w:p w:rsidR="00EB5EA3" w:rsidRDefault="00EB5EA3" w:rsidP="00EB5EA3">
      <w:pPr>
        <w:pStyle w:val="Odstavecseseznamem"/>
        <w:numPr>
          <w:ilvl w:val="0"/>
          <w:numId w:val="2"/>
        </w:numPr>
      </w:pPr>
      <w:r>
        <w:t xml:space="preserve">Požádejte klienta o nový </w:t>
      </w:r>
      <w:proofErr w:type="spellStart"/>
      <w:r>
        <w:t>brief</w:t>
      </w:r>
      <w:proofErr w:type="spellEnd"/>
      <w:r>
        <w:t xml:space="preserve"> – jak zamýšlené sdělení dodat cílové skupině jiným způsobem</w:t>
      </w:r>
    </w:p>
    <w:p w:rsidR="00EB5EA3" w:rsidRDefault="00EB5EA3" w:rsidP="00EB5EA3">
      <w:pPr>
        <w:pStyle w:val="Odstavecseseznamem"/>
        <w:numPr>
          <w:ilvl w:val="0"/>
          <w:numId w:val="2"/>
        </w:numPr>
      </w:pPr>
      <w:r>
        <w:t>Nezapomeňte včas kontaktovat dodavatele a minimalizovat nezbytné náklady</w:t>
      </w:r>
    </w:p>
    <w:p w:rsidR="00EB5EA3" w:rsidRDefault="00EB5EA3" w:rsidP="00EB5EA3">
      <w:pPr>
        <w:pStyle w:val="Odstavecseseznamem"/>
        <w:numPr>
          <w:ilvl w:val="0"/>
          <w:numId w:val="2"/>
        </w:numPr>
      </w:pPr>
      <w:r>
        <w:t>Udělejte si přesnou představu o nevratných nákladech, abyste byli připraveni jednat s klientem o kompenzacích včas. S postupující dobou slábne vůle se podílet na společných ztrátách</w:t>
      </w:r>
    </w:p>
    <w:p w:rsidR="00EB5EA3" w:rsidRDefault="00EB5EA3" w:rsidP="00EB5EA3">
      <w:pPr>
        <w:pStyle w:val="Odstavecseseznamem"/>
        <w:numPr>
          <w:ilvl w:val="0"/>
          <w:numId w:val="2"/>
        </w:numPr>
      </w:pPr>
      <w:r>
        <w:t>Zeptejte se na pojištění klienta. A to nejen na lokální, ale i regionální nebo globální úrovni</w:t>
      </w:r>
    </w:p>
    <w:p w:rsidR="00EB5EA3" w:rsidRDefault="00EB5EA3" w:rsidP="00EB5EA3">
      <w:pPr>
        <w:pStyle w:val="Odstavecseseznamem"/>
        <w:numPr>
          <w:ilvl w:val="0"/>
          <w:numId w:val="2"/>
        </w:numPr>
      </w:pPr>
      <w:r>
        <w:t>Pokud je akce odložena na pozdější termín v roce 2020</w:t>
      </w:r>
    </w:p>
    <w:p w:rsidR="00EB5EA3" w:rsidRDefault="00EB5EA3" w:rsidP="00EB5EA3">
      <w:pPr>
        <w:pStyle w:val="Odstavecseseznamem"/>
        <w:numPr>
          <w:ilvl w:val="1"/>
          <w:numId w:val="2"/>
        </w:numPr>
      </w:pPr>
      <w:r>
        <w:t xml:space="preserve">Ověřte pečlivě dostupnost klíčových dodavatelů a </w:t>
      </w:r>
      <w:proofErr w:type="spellStart"/>
      <w:r>
        <w:t>venues</w:t>
      </w:r>
      <w:proofErr w:type="spellEnd"/>
    </w:p>
    <w:p w:rsidR="00EB5EA3" w:rsidRDefault="00EB5EA3" w:rsidP="00EB5EA3">
      <w:pPr>
        <w:pStyle w:val="Odstavecseseznamem"/>
        <w:numPr>
          <w:ilvl w:val="1"/>
          <w:numId w:val="2"/>
        </w:numPr>
      </w:pPr>
      <w:r>
        <w:t xml:space="preserve">Jakmile si schválíte s klientem náhradní termín, neblokujte </w:t>
      </w:r>
      <w:proofErr w:type="spellStart"/>
      <w:r>
        <w:t>vinues</w:t>
      </w:r>
      <w:proofErr w:type="spellEnd"/>
      <w:r>
        <w:t xml:space="preserve"> a dodavatele „pro jistotu“ v alternativních termínech</w:t>
      </w:r>
    </w:p>
    <w:p w:rsidR="00EB5EA3" w:rsidRDefault="00EB5EA3" w:rsidP="00EB5EA3">
      <w:pPr>
        <w:pStyle w:val="Odstavecseseznamem"/>
        <w:numPr>
          <w:ilvl w:val="1"/>
          <w:numId w:val="2"/>
        </w:numPr>
      </w:pPr>
      <w:r>
        <w:t xml:space="preserve">Informujte </w:t>
      </w:r>
      <w:proofErr w:type="spellStart"/>
      <w:r>
        <w:t>venue</w:t>
      </w:r>
      <w:proofErr w:type="spellEnd"/>
      <w:r>
        <w:t xml:space="preserve"> o jménu klienta. </w:t>
      </w:r>
      <w:r w:rsidR="00D45AC2">
        <w:t>Především, pokud jste ve fáz</w:t>
      </w:r>
      <w:r>
        <w:t xml:space="preserve">i nabídky ve výběrovém řízení. </w:t>
      </w:r>
      <w:r w:rsidR="00D45AC2">
        <w:t xml:space="preserve">Nezablokujete tak  </w:t>
      </w:r>
      <w:proofErr w:type="spellStart"/>
      <w:r w:rsidR="00D45AC2">
        <w:t>venue</w:t>
      </w:r>
      <w:proofErr w:type="spellEnd"/>
      <w:r w:rsidR="00D45AC2">
        <w:t xml:space="preserve"> pro ostatní účastníky tendru.</w:t>
      </w:r>
    </w:p>
    <w:p w:rsidR="00D45AC2" w:rsidRDefault="00D45AC2" w:rsidP="00EB5EA3">
      <w:pPr>
        <w:pStyle w:val="Odstavecseseznamem"/>
        <w:numPr>
          <w:ilvl w:val="1"/>
          <w:numId w:val="2"/>
        </w:numPr>
      </w:pPr>
      <w:r>
        <w:t xml:space="preserve">Informujte všechny dodavatele a </w:t>
      </w:r>
      <w:proofErr w:type="spellStart"/>
      <w:r>
        <w:t>freelancery</w:t>
      </w:r>
      <w:proofErr w:type="spellEnd"/>
      <w:r>
        <w:t xml:space="preserve"> o změně termínu včas</w:t>
      </w:r>
    </w:p>
    <w:p w:rsidR="00D45AC2" w:rsidRDefault="00D45AC2" w:rsidP="00D45AC2">
      <w:pPr>
        <w:pStyle w:val="Odstavecseseznamem"/>
        <w:numPr>
          <w:ilvl w:val="0"/>
          <w:numId w:val="2"/>
        </w:numPr>
      </w:pPr>
      <w:r>
        <w:t>Buďte ve vztahu ke klientovi otevření a přímí – žádejte smysluplnou zálohu. Neváhejte ji poskytnout i svým loajálním dodavatelům</w:t>
      </w:r>
    </w:p>
    <w:p w:rsidR="00D45AC2" w:rsidRDefault="00D45AC2" w:rsidP="00D45AC2">
      <w:pPr>
        <w:pStyle w:val="Odstavecseseznamem"/>
        <w:numPr>
          <w:ilvl w:val="0"/>
          <w:numId w:val="2"/>
        </w:numPr>
      </w:pPr>
      <w:r>
        <w:t>Zkontrolujte si pečlivě všechny smluvní podmínky s dodavateli i klientem. Vyhněte se dohadům o odpovědnosti a kompenzacích</w:t>
      </w:r>
    </w:p>
    <w:p w:rsidR="00D45AC2" w:rsidRDefault="00D45AC2" w:rsidP="00D45AC2">
      <w:pPr>
        <w:pStyle w:val="Odstavecseseznamem"/>
        <w:numPr>
          <w:ilvl w:val="0"/>
          <w:numId w:val="2"/>
        </w:numPr>
      </w:pPr>
      <w:r>
        <w:t>V případě posunutí na nový termín, věnujte s vědomím současné situace pozornost revizi smluvních podmínek s dodavateli i klientem</w:t>
      </w:r>
    </w:p>
    <w:p w:rsidR="00D45AC2" w:rsidRDefault="00D45AC2" w:rsidP="00D45AC2">
      <w:pPr>
        <w:pStyle w:val="Odstavecseseznamem"/>
        <w:numPr>
          <w:ilvl w:val="0"/>
          <w:numId w:val="2"/>
        </w:numPr>
      </w:pPr>
      <w:r>
        <w:t>Pokud nejsou jasné zálohy, odpovědnosti, okamžitě vyvolejte jednání. S časem se ztrácí možnost a vůle dosáhnout dohody</w:t>
      </w:r>
    </w:p>
    <w:p w:rsidR="00D45AC2" w:rsidRDefault="00D45AC2" w:rsidP="00D45AC2">
      <w:pPr>
        <w:pStyle w:val="Odstavecseseznamem"/>
        <w:numPr>
          <w:ilvl w:val="0"/>
          <w:numId w:val="2"/>
        </w:numPr>
      </w:pPr>
      <w:r>
        <w:t>Pokud klient zruší akci z vlastní vůle – tzn. nikoliv v přímé souvislosti s nařízením vlády, vztahují se na vzájemné vyrovnání smluvní podmínky. Pokud tak učiní v důsledku vládních opatření, vstupuje do hry pojištění. Opřete se o názor právníka.</w:t>
      </w:r>
    </w:p>
    <w:p w:rsidR="00E55150" w:rsidRDefault="00E55150"/>
    <w:sectPr w:rsidR="00E55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34FBF"/>
    <w:multiLevelType w:val="multilevel"/>
    <w:tmpl w:val="2B28F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825237"/>
    <w:multiLevelType w:val="hybridMultilevel"/>
    <w:tmpl w:val="8090925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50"/>
    <w:rsid w:val="00D45AC2"/>
    <w:rsid w:val="00E50C85"/>
    <w:rsid w:val="00E55150"/>
    <w:rsid w:val="00EB5EA3"/>
    <w:rsid w:val="00F50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0134"/>
  <w15:chartTrackingRefBased/>
  <w15:docId w15:val="{37E037D4-B00E-414A-B248-B250C0E8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50F20"/>
    <w:rPr>
      <w:color w:val="0000FF"/>
      <w:u w:val="single"/>
    </w:rPr>
  </w:style>
  <w:style w:type="paragraph" w:styleId="Odstavecseseznamem">
    <w:name w:val="List Paragraph"/>
    <w:basedOn w:val="Normln"/>
    <w:uiPriority w:val="34"/>
    <w:qFormat/>
    <w:rsid w:val="00EB5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drillapp.com/track/click/30829116/www.komora.cz?p=eyJzIjoiQU9NaW44dXNoWXNTZ09MdXlnNmlLanI3ZmFvIiwidiI6MSwicCI6IntcInVcIjozMDgyOTExNixcInZcIjoxLFwidXJsXCI6XCJodHRwczpcXFwvXFxcL3d3dy5rb21vcmEuY3pcXFwva29yb25hdmlydXNcXFwvXCIsXCJpZFwiOlwiYjZjY2UwMWZmYzdlNDkyZTg4YTQ4YTg5ZTI4MTdmYzBcIixcInVybF9pZHNcIjpbXCI0YmM0NjA2ZWU5OGZiMWRlMTlkZWM2NWQzZTMwM2M3OTQ4OTQ0OTk4XCJdfSJ9" TargetMode="External"/><Relationship Id="rId3" Type="http://schemas.openxmlformats.org/officeDocument/2006/relationships/settings" Target="settings.xml"/><Relationship Id="rId7" Type="http://schemas.openxmlformats.org/officeDocument/2006/relationships/hyperlink" Target="https://mandrillapp.com/track/click/30829116/mailchi.mp?p=eyJzIjoiYmVjcXZ5dGZpRlgzN2U1bi12ZnJINFNOUnlBIiwidiI6MSwicCI6IntcInVcIjozMDgyOTExNixcInZcIjoxLFwidXJsXCI6XCJodHRwczpcXFwvXFxcL21haWxjaGkubXBcXFwva29tb3JhXFxcL2tvcm9uYXZpcnVzLXYtY3ItaW5mb3JtYWNlLXByby1wb2RuaWthdGVsZVwiLFwiaWRcIjpcImI2Y2NlMDFmZmM3ZTQ5MmU4OGE0OGE4OWUyODE3ZmMwXCIsXCJ1cmxfaWRzXCI6W1wiOTYxNDIzZDEwZTRjZTExNjJjOGM3NzM3ZWQ5ZDU2OTAxMWJlZTE4YVwiXX0if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ndrillapp.com/track/click/30829116/www.komora.cz?p=eyJzIjoiVEZDeW1FSFFoRXhHTUswaWh4VzdJRHE2bjZvIiwidiI6MSwicCI6IntcInVcIjozMDgyOTExNixcInZcIjoxLFwidXJsXCI6XCJodHRwOlxcXC9cXFwvd3d3LmtvbW9yYS5jelwiLFwiaWRcIjpcImI2Y2NlMDFmZmM3ZTQ5MmU4OGE0OGE4OWUyODE3ZmMwXCIsXCJ1cmxfaWRzXCI6W1wiY2M3OGJhZGQ2YmJhNTZiY2VkZmM5Y2E4ZTM2NzUzZmMyZWRkNjU5MVwiXX0ifQ" TargetMode="External"/><Relationship Id="rId5" Type="http://schemas.openxmlformats.org/officeDocument/2006/relationships/hyperlink" Target="https://mandrillapp.com/track/click/30829116/www.komora.cz?p=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1401</Words>
  <Characters>8267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Hlavica</dc:creator>
  <cp:keywords/>
  <dc:description/>
  <cp:lastModifiedBy>Marek Hlavica</cp:lastModifiedBy>
  <cp:revision>1</cp:revision>
  <dcterms:created xsi:type="dcterms:W3CDTF">2020-03-13T07:25:00Z</dcterms:created>
  <dcterms:modified xsi:type="dcterms:W3CDTF">2020-03-13T08:04:00Z</dcterms:modified>
</cp:coreProperties>
</file>