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87" w:rsidRDefault="004E4487"/>
    <w:p w:rsidR="0031121B" w:rsidRDefault="00007F64">
      <w:r>
        <w:t>OTEVŘENÉ ŘÍZENÍ/ ZJEDNODUŠENÉ PODLIMITNÍ ŘÍZENÍ (ZPŘ)</w:t>
      </w:r>
    </w:p>
    <w:p w:rsidR="0031121B" w:rsidRDefault="0031121B" w:rsidP="00557CDB">
      <w:pPr>
        <w:pStyle w:val="Odstavecseseznamem"/>
        <w:numPr>
          <w:ilvl w:val="0"/>
          <w:numId w:val="2"/>
        </w:numPr>
      </w:pPr>
      <w:r>
        <w:t>Předběžné oznámení</w:t>
      </w:r>
    </w:p>
    <w:p w:rsidR="00BB05E7" w:rsidRDefault="00BB05E7" w:rsidP="00BB05E7">
      <w:pPr>
        <w:pStyle w:val="Odstavecseseznamem"/>
        <w:numPr>
          <w:ilvl w:val="0"/>
          <w:numId w:val="1"/>
        </w:numPr>
      </w:pPr>
      <w:r>
        <w:t>min. 35 dní před zahájením zadávacího řízení, max. 12 měsíců před zahájením zadávacího řízení</w:t>
      </w:r>
    </w:p>
    <w:p w:rsidR="0031121B" w:rsidRDefault="00007F64" w:rsidP="0031121B">
      <w:pPr>
        <w:pStyle w:val="Odstavecseseznamem"/>
        <w:numPr>
          <w:ilvl w:val="0"/>
          <w:numId w:val="1"/>
        </w:numPr>
      </w:pPr>
      <w:r>
        <w:t>n</w:t>
      </w:r>
      <w:r w:rsidR="0031121B">
        <w:t>etýká se ZPŘ</w:t>
      </w:r>
    </w:p>
    <w:p w:rsidR="00007F64" w:rsidRDefault="00007F64" w:rsidP="00007F64">
      <w:pPr>
        <w:pStyle w:val="Odstavecseseznamem"/>
      </w:pPr>
    </w:p>
    <w:p w:rsidR="00557CDB" w:rsidRDefault="00557CDB" w:rsidP="00557CDB">
      <w:pPr>
        <w:pStyle w:val="Odstavecseseznamem"/>
        <w:numPr>
          <w:ilvl w:val="0"/>
          <w:numId w:val="2"/>
        </w:numPr>
      </w:pPr>
      <w:r>
        <w:t>Oznámení o zahájení zadávacího řízení/ v případě ZPŘ ve výzvě k podání nabídek</w:t>
      </w:r>
    </w:p>
    <w:p w:rsidR="00557CDB" w:rsidRDefault="00007F64" w:rsidP="00557CDB">
      <w:pPr>
        <w:pStyle w:val="Odstavecseseznamem"/>
        <w:numPr>
          <w:ilvl w:val="0"/>
          <w:numId w:val="1"/>
        </w:numPr>
      </w:pPr>
      <w:r>
        <w:t>u</w:t>
      </w:r>
      <w:r w:rsidR="00557CDB">
        <w:t>veřejnění zadávací dokumentace na profilu zadavatele</w:t>
      </w:r>
    </w:p>
    <w:p w:rsidR="00557CDB" w:rsidRDefault="00007F64" w:rsidP="00557CDB">
      <w:pPr>
        <w:pStyle w:val="Odstavecseseznamem"/>
        <w:numPr>
          <w:ilvl w:val="0"/>
          <w:numId w:val="1"/>
        </w:numPr>
      </w:pPr>
      <w:r>
        <w:t>s</w:t>
      </w:r>
      <w:r w:rsidR="00557CDB">
        <w:t>tanovení minimální lhůty pro podání nabídek</w:t>
      </w:r>
    </w:p>
    <w:p w:rsidR="00681770" w:rsidRDefault="00BB05E7" w:rsidP="00822584">
      <w:pPr>
        <w:pStyle w:val="Odstavecseseznamem"/>
        <w:numPr>
          <w:ilvl w:val="1"/>
          <w:numId w:val="5"/>
        </w:numPr>
      </w:pPr>
      <w:r>
        <w:t xml:space="preserve">15 pracovních </w:t>
      </w:r>
      <w:r w:rsidR="00557CDB">
        <w:t>dn</w:t>
      </w:r>
      <w:r>
        <w:t xml:space="preserve">ů </w:t>
      </w:r>
      <w:r w:rsidR="00557CDB">
        <w:t>u podlimitního otevřeného řízení</w:t>
      </w:r>
      <w:r w:rsidR="00A81E30">
        <w:t>,</w:t>
      </w:r>
      <w:r w:rsidR="00A81E30" w:rsidRPr="00A81E30">
        <w:t xml:space="preserve"> </w:t>
      </w:r>
    </w:p>
    <w:p w:rsidR="00681770" w:rsidRDefault="00007F64" w:rsidP="00822584">
      <w:pPr>
        <w:pStyle w:val="Odstavecseseznamem"/>
        <w:numPr>
          <w:ilvl w:val="1"/>
          <w:numId w:val="5"/>
        </w:numPr>
      </w:pPr>
      <w:r>
        <w:t>30</w:t>
      </w:r>
      <w:r w:rsidR="00BB05E7">
        <w:t xml:space="preserve"> pracovních </w:t>
      </w:r>
      <w:r w:rsidR="00557CDB">
        <w:t>dn</w:t>
      </w:r>
      <w:r w:rsidR="00BB05E7">
        <w:t>ů</w:t>
      </w:r>
      <w:r w:rsidR="00557CDB">
        <w:t xml:space="preserve"> u nadlimitního otevřeného řízení</w:t>
      </w:r>
    </w:p>
    <w:p w:rsidR="00007F64" w:rsidRDefault="00007F64" w:rsidP="00822584">
      <w:pPr>
        <w:pStyle w:val="Odstavecseseznamem"/>
        <w:numPr>
          <w:ilvl w:val="1"/>
          <w:numId w:val="5"/>
        </w:numPr>
      </w:pPr>
      <w:r>
        <w:t>11</w:t>
      </w:r>
      <w:r w:rsidR="00BB05E7">
        <w:t xml:space="preserve"> pracovních </w:t>
      </w:r>
      <w:r>
        <w:t>dní u zjednodušeného podlimitního řízení</w:t>
      </w:r>
    </w:p>
    <w:p w:rsidR="00007F64" w:rsidRDefault="00007F64" w:rsidP="00007F64">
      <w:pPr>
        <w:pStyle w:val="Odstavecseseznamem"/>
        <w:ind w:left="1785"/>
      </w:pPr>
    </w:p>
    <w:p w:rsidR="00557CDB" w:rsidRDefault="00557CDB" w:rsidP="00557CDB">
      <w:pPr>
        <w:pStyle w:val="Odstavecseseznamem"/>
        <w:numPr>
          <w:ilvl w:val="0"/>
          <w:numId w:val="2"/>
        </w:numPr>
      </w:pPr>
      <w:r>
        <w:t>Odůvodnění veřejné zakázky</w:t>
      </w:r>
    </w:p>
    <w:p w:rsidR="00557CDB" w:rsidRDefault="00822584" w:rsidP="00557CDB">
      <w:pPr>
        <w:pStyle w:val="Odstavecseseznamem"/>
        <w:numPr>
          <w:ilvl w:val="0"/>
          <w:numId w:val="1"/>
        </w:numPr>
      </w:pPr>
      <w:r>
        <w:t>u</w:t>
      </w:r>
      <w:r w:rsidR="00557CDB">
        <w:t xml:space="preserve">veřejněno na profilu zadavatele 3 pracovní dny po zahájení zadávacího řízení </w:t>
      </w:r>
    </w:p>
    <w:p w:rsidR="00BB05E7" w:rsidRDefault="00BB05E7" w:rsidP="00BB05E7">
      <w:pPr>
        <w:pStyle w:val="Odstavecseseznamem"/>
        <w:ind w:left="1065"/>
      </w:pPr>
    </w:p>
    <w:p w:rsidR="00557CDB" w:rsidRDefault="00557CDB" w:rsidP="00557CDB">
      <w:pPr>
        <w:pStyle w:val="Odstavecseseznamem"/>
        <w:numPr>
          <w:ilvl w:val="0"/>
          <w:numId w:val="2"/>
        </w:numPr>
      </w:pPr>
      <w:r>
        <w:t>Otevírání obálek</w:t>
      </w:r>
    </w:p>
    <w:p w:rsidR="00557CDB" w:rsidRDefault="00822584" w:rsidP="00557CDB">
      <w:pPr>
        <w:pStyle w:val="Odstavecseseznamem"/>
        <w:numPr>
          <w:ilvl w:val="0"/>
          <w:numId w:val="1"/>
        </w:numPr>
      </w:pPr>
      <w:r>
        <w:t>i</w:t>
      </w:r>
      <w:r w:rsidR="00557CDB">
        <w:t xml:space="preserve">hned po konci lhůty pro podání nabídek </w:t>
      </w:r>
    </w:p>
    <w:p w:rsidR="00CA31FC" w:rsidRDefault="00822584" w:rsidP="00557CDB">
      <w:pPr>
        <w:pStyle w:val="Odstavecseseznamem"/>
        <w:numPr>
          <w:ilvl w:val="0"/>
          <w:numId w:val="1"/>
        </w:numPr>
      </w:pPr>
      <w:r>
        <w:t>v</w:t>
      </w:r>
      <w:r w:rsidR="00CA31FC">
        <w:t>yhotovení protokolu o otevírání obálek</w:t>
      </w:r>
    </w:p>
    <w:p w:rsidR="00BB05E7" w:rsidRDefault="00BB05E7" w:rsidP="00BB05E7">
      <w:pPr>
        <w:pStyle w:val="Odstavecseseznamem"/>
        <w:ind w:left="1065"/>
      </w:pPr>
    </w:p>
    <w:p w:rsidR="00CA31FC" w:rsidRDefault="00CA31FC" w:rsidP="00CA31FC">
      <w:pPr>
        <w:pStyle w:val="Odstavecseseznamem"/>
        <w:numPr>
          <w:ilvl w:val="0"/>
          <w:numId w:val="2"/>
        </w:numPr>
      </w:pPr>
      <w:r>
        <w:t>Zasedání hodnotící komise</w:t>
      </w:r>
      <w:r w:rsidR="0094646D">
        <w:t xml:space="preserve"> (HK)</w:t>
      </w:r>
    </w:p>
    <w:p w:rsidR="00CA31FC" w:rsidRDefault="00822584" w:rsidP="0094646D">
      <w:pPr>
        <w:pStyle w:val="Odstavecseseznamem"/>
        <w:numPr>
          <w:ilvl w:val="0"/>
          <w:numId w:val="1"/>
        </w:numPr>
      </w:pPr>
      <w:r>
        <w:t>v</w:t>
      </w:r>
      <w:r w:rsidR="0094646D">
        <w:t>olba předsedy a místopředsedy HK</w:t>
      </w:r>
    </w:p>
    <w:p w:rsidR="0094646D" w:rsidRDefault="0094646D" w:rsidP="0094646D">
      <w:pPr>
        <w:pStyle w:val="Odstavecseseznamem"/>
        <w:numPr>
          <w:ilvl w:val="0"/>
          <w:numId w:val="1"/>
        </w:numPr>
      </w:pPr>
      <w:r>
        <w:t>posouzení</w:t>
      </w:r>
    </w:p>
    <w:p w:rsidR="0094646D" w:rsidRDefault="0094646D" w:rsidP="00822584">
      <w:pPr>
        <w:pStyle w:val="Odstavecseseznamem"/>
        <w:numPr>
          <w:ilvl w:val="0"/>
          <w:numId w:val="10"/>
        </w:numPr>
      </w:pPr>
      <w:r>
        <w:t>posouzení kvalifikace</w:t>
      </w:r>
    </w:p>
    <w:p w:rsidR="0094646D" w:rsidRDefault="00822584" w:rsidP="00822584">
      <w:pPr>
        <w:pStyle w:val="Odstavecseseznamem"/>
        <w:ind w:left="1425" w:firstLine="699"/>
      </w:pPr>
      <w:proofErr w:type="gramStart"/>
      <w:r>
        <w:t xml:space="preserve">- </w:t>
      </w:r>
      <w:r w:rsidR="00AF2994">
        <w:t xml:space="preserve"> </w:t>
      </w:r>
      <w:r w:rsidR="0094646D">
        <w:t>vytvoření</w:t>
      </w:r>
      <w:proofErr w:type="gramEnd"/>
      <w:r w:rsidR="0094646D">
        <w:t xml:space="preserve"> protokolu o posouzení kvalifikace</w:t>
      </w:r>
    </w:p>
    <w:p w:rsidR="0094646D" w:rsidRDefault="0094646D" w:rsidP="00822584">
      <w:pPr>
        <w:pStyle w:val="Odstavecseseznamem"/>
        <w:numPr>
          <w:ilvl w:val="0"/>
          <w:numId w:val="8"/>
        </w:numPr>
      </w:pPr>
      <w:r>
        <w:t>posouzení nabídek</w:t>
      </w:r>
      <w:bookmarkStart w:id="0" w:name="_GoBack"/>
      <w:bookmarkEnd w:id="0"/>
    </w:p>
    <w:p w:rsidR="0094646D" w:rsidRDefault="0094646D" w:rsidP="00822584">
      <w:pPr>
        <w:pStyle w:val="Odstavecseseznamem"/>
        <w:numPr>
          <w:ilvl w:val="1"/>
          <w:numId w:val="8"/>
        </w:numPr>
      </w:pPr>
      <w:r>
        <w:t>protokol o jednání hodnotící komise</w:t>
      </w:r>
    </w:p>
    <w:p w:rsidR="0094646D" w:rsidRDefault="0094646D" w:rsidP="00822584">
      <w:pPr>
        <w:pStyle w:val="Odstavecseseznamem"/>
        <w:numPr>
          <w:ilvl w:val="0"/>
          <w:numId w:val="8"/>
        </w:numPr>
      </w:pPr>
      <w:r>
        <w:t>posouzení mimořádně nízké nabídkové ceny</w:t>
      </w:r>
    </w:p>
    <w:p w:rsidR="0094646D" w:rsidRDefault="0094646D" w:rsidP="00822584">
      <w:pPr>
        <w:pStyle w:val="Odstavecseseznamem"/>
        <w:numPr>
          <w:ilvl w:val="0"/>
          <w:numId w:val="8"/>
        </w:numPr>
      </w:pPr>
      <w:r>
        <w:t>hodnocení nabídek</w:t>
      </w:r>
    </w:p>
    <w:p w:rsidR="0094646D" w:rsidRDefault="0094646D" w:rsidP="00822584">
      <w:pPr>
        <w:pStyle w:val="Odstavecseseznamem"/>
        <w:numPr>
          <w:ilvl w:val="1"/>
          <w:numId w:val="8"/>
        </w:numPr>
      </w:pPr>
      <w:r>
        <w:t>protokol o hodnocení nabídek</w:t>
      </w:r>
    </w:p>
    <w:p w:rsidR="0094646D" w:rsidRDefault="0094646D" w:rsidP="00822584">
      <w:pPr>
        <w:pStyle w:val="Odstavecseseznamem"/>
        <w:numPr>
          <w:ilvl w:val="1"/>
          <w:numId w:val="8"/>
        </w:numPr>
      </w:pPr>
      <w:r>
        <w:t>zpráva o posouzení a hodnocení</w:t>
      </w:r>
    </w:p>
    <w:p w:rsidR="00BB05E7" w:rsidRDefault="00BB05E7" w:rsidP="00BB05E7">
      <w:pPr>
        <w:pStyle w:val="Odstavecseseznamem"/>
        <w:ind w:left="1785"/>
      </w:pPr>
    </w:p>
    <w:p w:rsidR="0094646D" w:rsidRDefault="0094646D" w:rsidP="0094646D">
      <w:pPr>
        <w:pStyle w:val="Odstavecseseznamem"/>
        <w:numPr>
          <w:ilvl w:val="0"/>
          <w:numId w:val="2"/>
        </w:numPr>
      </w:pPr>
      <w:r>
        <w:t>Rozhodnutí zadavatele o výběru nejvhodnější nabídky</w:t>
      </w:r>
    </w:p>
    <w:p w:rsidR="009B32AB" w:rsidRDefault="009B32AB" w:rsidP="009B32AB"/>
    <w:p w:rsidR="009B32AB" w:rsidRDefault="009B32AB" w:rsidP="009B32AB">
      <w:r>
        <w:t>UŽŠÍ ŘÍZENÍ</w:t>
      </w:r>
    </w:p>
    <w:p w:rsidR="009B32AB" w:rsidRDefault="006237B6" w:rsidP="009B32AB">
      <w:r>
        <w:t>Jedná se o dvoukolové řízení</w:t>
      </w:r>
      <w:r w:rsidR="00D90C39">
        <w:t>,</w:t>
      </w:r>
      <w:r>
        <w:t xml:space="preserve"> jehož hlavním účelem je v prvním kole posoudit kvalifikaci uchazečů a ty uchazeče, kteří naplní požadavky zadavatele vyzvat </w:t>
      </w:r>
      <w:r w:rsidR="00D90C39">
        <w:t>k podání nabídek. Daný typ řízení je velmi vhodný pro veřejné zakázky na komunikaci</w:t>
      </w:r>
    </w:p>
    <w:p w:rsidR="00D90C39" w:rsidRDefault="00D90C39" w:rsidP="00D90C39">
      <w:pPr>
        <w:pStyle w:val="Odstavecseseznamem"/>
        <w:numPr>
          <w:ilvl w:val="0"/>
          <w:numId w:val="3"/>
        </w:numPr>
      </w:pPr>
      <w:r>
        <w:lastRenderedPageBreak/>
        <w:t>Předběžné oznámení</w:t>
      </w:r>
    </w:p>
    <w:p w:rsidR="00D90C39" w:rsidRDefault="00D90C39" w:rsidP="00D90C39">
      <w:pPr>
        <w:pStyle w:val="Odstavecseseznamem"/>
        <w:numPr>
          <w:ilvl w:val="0"/>
          <w:numId w:val="1"/>
        </w:numPr>
      </w:pPr>
      <w:r>
        <w:t>min. 35 dní před zahájením zadávacího řízení, max. 12 měsíců před zahájením zadávacího řízení</w:t>
      </w:r>
    </w:p>
    <w:p w:rsidR="00BB05E7" w:rsidRDefault="00BB05E7" w:rsidP="00BB05E7">
      <w:pPr>
        <w:pStyle w:val="Odstavecseseznamem"/>
        <w:ind w:left="1065"/>
      </w:pPr>
    </w:p>
    <w:p w:rsidR="00D90C39" w:rsidRDefault="00D90C39" w:rsidP="00D90C39">
      <w:pPr>
        <w:pStyle w:val="Odstavecseseznamem"/>
        <w:numPr>
          <w:ilvl w:val="0"/>
          <w:numId w:val="3"/>
        </w:numPr>
      </w:pPr>
      <w:r>
        <w:t>Výzva k podání žádosti o účast a prokázání kvalifikace</w:t>
      </w:r>
    </w:p>
    <w:p w:rsidR="00D90C39" w:rsidRDefault="00822584" w:rsidP="00D90C39">
      <w:pPr>
        <w:pStyle w:val="Odstavecseseznamem"/>
        <w:numPr>
          <w:ilvl w:val="0"/>
          <w:numId w:val="1"/>
        </w:numPr>
      </w:pPr>
      <w:r>
        <w:t>u</w:t>
      </w:r>
      <w:r w:rsidR="00D90C39">
        <w:t>veřejnění kvalifikační dokumentace na profilu zadavatele</w:t>
      </w:r>
    </w:p>
    <w:p w:rsidR="00D90C39" w:rsidRDefault="00822584" w:rsidP="00D90C39">
      <w:pPr>
        <w:pStyle w:val="Odstavecseseznamem"/>
        <w:numPr>
          <w:ilvl w:val="0"/>
          <w:numId w:val="1"/>
        </w:numPr>
      </w:pPr>
      <w:r>
        <w:t>s</w:t>
      </w:r>
      <w:r w:rsidR="00D90C39">
        <w:t>tanovení minimální lhůty pro podání žádosti o účast a prokázání kvalifikace</w:t>
      </w:r>
    </w:p>
    <w:p w:rsidR="00681770" w:rsidRDefault="00BB05E7" w:rsidP="00822584">
      <w:pPr>
        <w:pStyle w:val="Odstavecseseznamem"/>
        <w:numPr>
          <w:ilvl w:val="1"/>
          <w:numId w:val="11"/>
        </w:numPr>
      </w:pPr>
      <w:r>
        <w:t>15</w:t>
      </w:r>
      <w:r w:rsidR="00A81E30">
        <w:t xml:space="preserve"> pracovních </w:t>
      </w:r>
      <w:r w:rsidR="00D90C39">
        <w:t>dn</w:t>
      </w:r>
      <w:r w:rsidR="00A81E30">
        <w:t>ů</w:t>
      </w:r>
      <w:r w:rsidR="00D90C39">
        <w:t xml:space="preserve"> u podlimitního </w:t>
      </w:r>
      <w:r w:rsidR="00762CF1">
        <w:t>užšího řízení</w:t>
      </w:r>
    </w:p>
    <w:p w:rsidR="00BB05E7" w:rsidRDefault="00681770" w:rsidP="00681770">
      <w:pPr>
        <w:pStyle w:val="Odstavecseseznamem"/>
        <w:numPr>
          <w:ilvl w:val="1"/>
          <w:numId w:val="11"/>
        </w:numPr>
      </w:pPr>
      <w:r>
        <w:t xml:space="preserve">30 </w:t>
      </w:r>
      <w:r w:rsidR="00A81E30">
        <w:t xml:space="preserve">pracovních </w:t>
      </w:r>
      <w:r w:rsidR="00D90C39">
        <w:t>dn</w:t>
      </w:r>
      <w:r w:rsidR="00A81E30">
        <w:t>ů u nadlimitního užšího řízení</w:t>
      </w:r>
    </w:p>
    <w:p w:rsidR="00681770" w:rsidRDefault="00681770" w:rsidP="00681770">
      <w:pPr>
        <w:pStyle w:val="Odstavecseseznamem"/>
        <w:ind w:left="1785"/>
      </w:pPr>
    </w:p>
    <w:p w:rsidR="00762CF1" w:rsidRDefault="00762CF1" w:rsidP="00762CF1">
      <w:pPr>
        <w:pStyle w:val="Odstavecseseznamem"/>
        <w:numPr>
          <w:ilvl w:val="0"/>
          <w:numId w:val="3"/>
        </w:numPr>
      </w:pPr>
      <w:r>
        <w:t>Odůvodnění veřejné zakázky</w:t>
      </w:r>
    </w:p>
    <w:p w:rsidR="00762CF1" w:rsidRDefault="00822584" w:rsidP="00762CF1">
      <w:pPr>
        <w:pStyle w:val="Odstavecseseznamem"/>
        <w:numPr>
          <w:ilvl w:val="0"/>
          <w:numId w:val="1"/>
        </w:numPr>
      </w:pPr>
      <w:r>
        <w:t>u</w:t>
      </w:r>
      <w:r w:rsidR="00762CF1">
        <w:t>veřejněno na profilu 3 pracovní dny po zahájení zadávacího řízení</w:t>
      </w:r>
    </w:p>
    <w:p w:rsidR="00BB05E7" w:rsidRDefault="00BB05E7" w:rsidP="00BB05E7">
      <w:pPr>
        <w:pStyle w:val="Odstavecseseznamem"/>
        <w:ind w:left="1065"/>
      </w:pPr>
    </w:p>
    <w:p w:rsidR="00762CF1" w:rsidRDefault="00762CF1" w:rsidP="00762CF1">
      <w:pPr>
        <w:pStyle w:val="Odstavecseseznamem"/>
        <w:numPr>
          <w:ilvl w:val="0"/>
          <w:numId w:val="3"/>
        </w:numPr>
      </w:pPr>
      <w:r>
        <w:t xml:space="preserve"> Otevírání žádostí o účast</w:t>
      </w:r>
    </w:p>
    <w:p w:rsidR="00762CF1" w:rsidRDefault="00822584" w:rsidP="00762CF1">
      <w:pPr>
        <w:pStyle w:val="Odstavecseseznamem"/>
        <w:numPr>
          <w:ilvl w:val="0"/>
          <w:numId w:val="1"/>
        </w:numPr>
      </w:pPr>
      <w:r>
        <w:t>v</w:t>
      </w:r>
      <w:r w:rsidR="00762CF1">
        <w:t>yhotovení protokolu o otevírání žádostí o účast</w:t>
      </w:r>
    </w:p>
    <w:p w:rsidR="00BB05E7" w:rsidRDefault="00BB05E7" w:rsidP="00BB05E7">
      <w:pPr>
        <w:pStyle w:val="Odstavecseseznamem"/>
        <w:ind w:left="1065"/>
      </w:pPr>
    </w:p>
    <w:p w:rsidR="00762CF1" w:rsidRDefault="00762CF1" w:rsidP="00762CF1">
      <w:pPr>
        <w:pStyle w:val="Odstavecseseznamem"/>
        <w:numPr>
          <w:ilvl w:val="0"/>
          <w:numId w:val="3"/>
        </w:numPr>
      </w:pPr>
      <w:r>
        <w:t>První zasedání komise pro posouzení kvalifikace</w:t>
      </w:r>
    </w:p>
    <w:p w:rsidR="00762CF1" w:rsidRDefault="00822584" w:rsidP="00762CF1">
      <w:pPr>
        <w:pStyle w:val="Odstavecseseznamem"/>
        <w:numPr>
          <w:ilvl w:val="0"/>
          <w:numId w:val="1"/>
        </w:numPr>
      </w:pPr>
      <w:r>
        <w:t>v</w:t>
      </w:r>
      <w:r w:rsidR="00762CF1">
        <w:t>olba předsedy a místopředsedy HK</w:t>
      </w:r>
    </w:p>
    <w:p w:rsidR="00BB05E7" w:rsidRDefault="00822584" w:rsidP="00822584">
      <w:pPr>
        <w:pStyle w:val="Odstavecseseznamem"/>
        <w:numPr>
          <w:ilvl w:val="0"/>
          <w:numId w:val="1"/>
        </w:numPr>
      </w:pPr>
      <w:r>
        <w:t>p</w:t>
      </w:r>
      <w:r w:rsidR="00762CF1">
        <w:t>osouzení</w:t>
      </w:r>
    </w:p>
    <w:p w:rsidR="00762CF1" w:rsidRDefault="00822584" w:rsidP="001973A4">
      <w:pPr>
        <w:pStyle w:val="Odstavecseseznamem"/>
        <w:numPr>
          <w:ilvl w:val="1"/>
          <w:numId w:val="1"/>
        </w:numPr>
      </w:pPr>
      <w:r>
        <w:t>p</w:t>
      </w:r>
      <w:r w:rsidR="001973A4">
        <w:t>osouzení kvalifikace, vytvoření protokolu o posouzení kvalifikace</w:t>
      </w:r>
    </w:p>
    <w:p w:rsidR="001973A4" w:rsidRDefault="001973A4" w:rsidP="001973A4">
      <w:pPr>
        <w:pStyle w:val="Odstavecseseznamem"/>
        <w:numPr>
          <w:ilvl w:val="0"/>
          <w:numId w:val="3"/>
        </w:numPr>
      </w:pPr>
      <w:r>
        <w:t>Výzva k podání nabídek (uchazečům, kteří již prokázali kvalifikaci)</w:t>
      </w:r>
    </w:p>
    <w:p w:rsidR="001973A4" w:rsidRDefault="00822584" w:rsidP="001973A4">
      <w:pPr>
        <w:pStyle w:val="Odstavecseseznamem"/>
        <w:numPr>
          <w:ilvl w:val="0"/>
          <w:numId w:val="1"/>
        </w:numPr>
      </w:pPr>
      <w:r>
        <w:t>u</w:t>
      </w:r>
      <w:r w:rsidR="001973A4">
        <w:t>veřejnění zadávací dokumentace</w:t>
      </w:r>
      <w:r w:rsidR="00104F82">
        <w:t xml:space="preserve"> na profilu zadavatele</w:t>
      </w:r>
    </w:p>
    <w:p w:rsidR="00104F82" w:rsidRDefault="00822584" w:rsidP="001973A4">
      <w:pPr>
        <w:pStyle w:val="Odstavecseseznamem"/>
        <w:numPr>
          <w:ilvl w:val="0"/>
          <w:numId w:val="1"/>
        </w:numPr>
      </w:pPr>
      <w:r>
        <w:t>s</w:t>
      </w:r>
      <w:r w:rsidR="00104F82">
        <w:t>tanovení minimální lhůty pro podání nabídek</w:t>
      </w:r>
    </w:p>
    <w:p w:rsidR="00104F82" w:rsidRDefault="00A81E30" w:rsidP="00104F82">
      <w:pPr>
        <w:pStyle w:val="Odstavecseseznamem"/>
        <w:numPr>
          <w:ilvl w:val="1"/>
          <w:numId w:val="1"/>
        </w:numPr>
      </w:pPr>
      <w:r>
        <w:t xml:space="preserve">15 pracovních </w:t>
      </w:r>
      <w:r w:rsidR="00104F82">
        <w:t>dn</w:t>
      </w:r>
      <w:r>
        <w:t xml:space="preserve">ů </w:t>
      </w:r>
      <w:r w:rsidR="00104F82">
        <w:t>u podlimitního užšího řízení</w:t>
      </w:r>
    </w:p>
    <w:p w:rsidR="00104F82" w:rsidRDefault="00EE32EE" w:rsidP="00104F82">
      <w:pPr>
        <w:pStyle w:val="Odstavecseseznamem"/>
        <w:numPr>
          <w:ilvl w:val="1"/>
          <w:numId w:val="1"/>
        </w:numPr>
      </w:pPr>
      <w:r>
        <w:t>25</w:t>
      </w:r>
      <w:r w:rsidR="00104F82">
        <w:t xml:space="preserve"> </w:t>
      </w:r>
      <w:r w:rsidR="0073072B">
        <w:t xml:space="preserve">pracovních </w:t>
      </w:r>
      <w:r w:rsidR="00104F82">
        <w:t>dn</w:t>
      </w:r>
      <w:r w:rsidR="00A81E30">
        <w:t>ů</w:t>
      </w:r>
      <w:r w:rsidR="00104F82">
        <w:t xml:space="preserve"> u nadlimitního užšího řízení</w:t>
      </w:r>
    </w:p>
    <w:p w:rsidR="00A81E30" w:rsidRDefault="00A81E30" w:rsidP="0073072B">
      <w:pPr>
        <w:pStyle w:val="Odstavecseseznamem"/>
        <w:ind w:left="1785"/>
      </w:pPr>
    </w:p>
    <w:p w:rsidR="00104F82" w:rsidRDefault="00104F82" w:rsidP="00104F82">
      <w:pPr>
        <w:pStyle w:val="Odstavecseseznamem"/>
        <w:numPr>
          <w:ilvl w:val="0"/>
          <w:numId w:val="3"/>
        </w:numPr>
      </w:pPr>
      <w:r>
        <w:t>Otvírání obálek</w:t>
      </w:r>
    </w:p>
    <w:p w:rsidR="00104F82" w:rsidRDefault="00104F82" w:rsidP="00104F82">
      <w:pPr>
        <w:pStyle w:val="Odstavecseseznamem"/>
        <w:numPr>
          <w:ilvl w:val="0"/>
          <w:numId w:val="1"/>
        </w:numPr>
      </w:pPr>
      <w:r>
        <w:t>ihned po konci lhůty pro podání nabídek</w:t>
      </w:r>
    </w:p>
    <w:p w:rsidR="00104F82" w:rsidRDefault="00822584" w:rsidP="00104F82">
      <w:pPr>
        <w:pStyle w:val="Odstavecseseznamem"/>
        <w:numPr>
          <w:ilvl w:val="0"/>
          <w:numId w:val="1"/>
        </w:numPr>
      </w:pPr>
      <w:r>
        <w:t>v</w:t>
      </w:r>
      <w:r w:rsidR="00104F82">
        <w:t>yhotovení protokolu o otevírání obálek</w:t>
      </w:r>
    </w:p>
    <w:p w:rsidR="00A81E30" w:rsidRDefault="00A81E30" w:rsidP="00AF2994">
      <w:pPr>
        <w:pStyle w:val="Odstavecseseznamem"/>
        <w:ind w:left="1065"/>
      </w:pPr>
    </w:p>
    <w:p w:rsidR="00104F82" w:rsidRDefault="00104F82" w:rsidP="00104F82">
      <w:pPr>
        <w:pStyle w:val="Odstavecseseznamem"/>
        <w:numPr>
          <w:ilvl w:val="0"/>
          <w:numId w:val="3"/>
        </w:numPr>
      </w:pPr>
      <w:r>
        <w:t>Druhé zasedání hodnotící komise</w:t>
      </w:r>
    </w:p>
    <w:p w:rsidR="00104F82" w:rsidRDefault="00822584" w:rsidP="00104F82">
      <w:pPr>
        <w:pStyle w:val="Odstavecseseznamem"/>
        <w:numPr>
          <w:ilvl w:val="0"/>
          <w:numId w:val="1"/>
        </w:numPr>
      </w:pPr>
      <w:r>
        <w:t>p</w:t>
      </w:r>
      <w:r w:rsidR="00104F82">
        <w:t xml:space="preserve">osouzení nabídek </w:t>
      </w:r>
    </w:p>
    <w:p w:rsidR="00A35D0C" w:rsidRDefault="00822584" w:rsidP="00A35D0C">
      <w:pPr>
        <w:pStyle w:val="Odstavecseseznamem"/>
        <w:numPr>
          <w:ilvl w:val="1"/>
          <w:numId w:val="1"/>
        </w:numPr>
      </w:pPr>
      <w:r>
        <w:t>p</w:t>
      </w:r>
      <w:r w:rsidR="00A35D0C">
        <w:t>rotokol o jednání hodnotící komise</w:t>
      </w:r>
    </w:p>
    <w:p w:rsidR="00A35D0C" w:rsidRDefault="00822584" w:rsidP="001E4534">
      <w:pPr>
        <w:pStyle w:val="Odstavecseseznamem"/>
        <w:numPr>
          <w:ilvl w:val="0"/>
          <w:numId w:val="1"/>
        </w:numPr>
      </w:pPr>
      <w:r>
        <w:t>p</w:t>
      </w:r>
      <w:r w:rsidR="001E4534">
        <w:t>osouzení mimořádně nízké nabídkové ceny</w:t>
      </w:r>
    </w:p>
    <w:p w:rsidR="00822584" w:rsidRDefault="00822584" w:rsidP="00822584">
      <w:pPr>
        <w:pStyle w:val="Odstavecseseznamem"/>
        <w:ind w:left="1065"/>
      </w:pPr>
    </w:p>
    <w:p w:rsidR="001E4534" w:rsidRDefault="00822584" w:rsidP="001E4534">
      <w:pPr>
        <w:pStyle w:val="Odstavecseseznamem"/>
        <w:numPr>
          <w:ilvl w:val="0"/>
          <w:numId w:val="1"/>
        </w:numPr>
      </w:pPr>
      <w:r>
        <w:t>h</w:t>
      </w:r>
      <w:r w:rsidR="001E4534">
        <w:t>odnocení nabídek</w:t>
      </w:r>
    </w:p>
    <w:p w:rsidR="001E4534" w:rsidRDefault="00822584" w:rsidP="001E4534">
      <w:pPr>
        <w:pStyle w:val="Odstavecseseznamem"/>
        <w:numPr>
          <w:ilvl w:val="1"/>
          <w:numId w:val="1"/>
        </w:numPr>
      </w:pPr>
      <w:r>
        <w:t>protokol o hodnocení nabídek</w:t>
      </w:r>
    </w:p>
    <w:p w:rsidR="001E4534" w:rsidRDefault="00822584" w:rsidP="001E4534">
      <w:pPr>
        <w:pStyle w:val="Odstavecseseznamem"/>
        <w:numPr>
          <w:ilvl w:val="1"/>
          <w:numId w:val="1"/>
        </w:numPr>
      </w:pPr>
      <w:r>
        <w:t>zpráva o posouzení a hodnocení</w:t>
      </w:r>
    </w:p>
    <w:p w:rsidR="001E4534" w:rsidRDefault="00822584" w:rsidP="001E4534">
      <w:pPr>
        <w:pStyle w:val="Odstavecseseznamem"/>
        <w:numPr>
          <w:ilvl w:val="0"/>
          <w:numId w:val="1"/>
        </w:numPr>
      </w:pPr>
      <w:r>
        <w:t xml:space="preserve">rozhodnutí </w:t>
      </w:r>
      <w:r w:rsidR="001E4534">
        <w:t>zadavatele o výběru nejvhodnější nabídky</w:t>
      </w:r>
    </w:p>
    <w:p w:rsidR="00AA5BAC" w:rsidRDefault="00AA5BAC" w:rsidP="00AA5BAC"/>
    <w:p w:rsidR="00A81E30" w:rsidRDefault="00A81E30" w:rsidP="00AA5BAC"/>
    <w:p w:rsidR="00AA5BAC" w:rsidRDefault="00AA5BAC" w:rsidP="00AA5BAC">
      <w:r>
        <w:lastRenderedPageBreak/>
        <w:t>SOUTĚŽ O NÁVRH</w:t>
      </w:r>
    </w:p>
    <w:p w:rsidR="00AA5BAC" w:rsidRDefault="00AA5BAC" w:rsidP="00CE74E5">
      <w:pPr>
        <w:pStyle w:val="Odstavecseseznamem"/>
        <w:numPr>
          <w:ilvl w:val="0"/>
          <w:numId w:val="4"/>
        </w:numPr>
        <w:ind w:hanging="214"/>
      </w:pPr>
      <w:r>
        <w:t>Uveřejnění soutěže o návrh</w:t>
      </w:r>
    </w:p>
    <w:p w:rsidR="00AA5BAC" w:rsidRDefault="00822584" w:rsidP="00CE74E5">
      <w:pPr>
        <w:pStyle w:val="Odstavecseseznamem"/>
        <w:numPr>
          <w:ilvl w:val="0"/>
          <w:numId w:val="1"/>
        </w:numPr>
        <w:ind w:hanging="214"/>
      </w:pPr>
      <w:r>
        <w:t>uveřejnění soutěžních podmínek na profilu zadavatele</w:t>
      </w:r>
    </w:p>
    <w:p w:rsidR="00AA5BAC" w:rsidRDefault="00822584" w:rsidP="00CE74E5">
      <w:pPr>
        <w:pStyle w:val="Odstavecseseznamem"/>
        <w:numPr>
          <w:ilvl w:val="0"/>
          <w:numId w:val="1"/>
        </w:numPr>
        <w:ind w:hanging="214"/>
      </w:pPr>
      <w:r>
        <w:t>lhůta pro podání návrhů přiměřená složitosti požadavků, zadavatel se může alespoň orientačně řídit lhůtami zákona</w:t>
      </w:r>
    </w:p>
    <w:p w:rsidR="00AB2D7B" w:rsidRDefault="00822584" w:rsidP="00CE74E5">
      <w:pPr>
        <w:pStyle w:val="Odstavecseseznamem"/>
        <w:numPr>
          <w:ilvl w:val="0"/>
          <w:numId w:val="1"/>
        </w:numPr>
        <w:ind w:hanging="214"/>
      </w:pPr>
      <w:r>
        <w:t>je možné zvolit i postup v užší soutěži o návrh, kde se pak posuzuje obdobně jako u užšího řízení, kdy je nejdříve prokazována kvalifikace a následně ti uchazeči, kteří prokáží kvalifikaci</w:t>
      </w:r>
      <w:r w:rsidR="00126F11">
        <w:t>, jsou vyzvání k podání nabídek</w:t>
      </w:r>
    </w:p>
    <w:p w:rsidR="00CE74E5" w:rsidRDefault="00CE74E5" w:rsidP="00CE74E5">
      <w:pPr>
        <w:pStyle w:val="Odstavecseseznamem"/>
        <w:ind w:left="1065"/>
      </w:pPr>
    </w:p>
    <w:p w:rsidR="00AB2D7B" w:rsidRDefault="00AB2D7B" w:rsidP="00CE74E5">
      <w:pPr>
        <w:pStyle w:val="Odstavecseseznamem"/>
        <w:numPr>
          <w:ilvl w:val="0"/>
          <w:numId w:val="4"/>
        </w:numPr>
        <w:ind w:hanging="214"/>
      </w:pPr>
      <w:r>
        <w:t>Otevírání návrhů</w:t>
      </w:r>
    </w:p>
    <w:p w:rsidR="00AB2D7B" w:rsidRDefault="00822584" w:rsidP="00CE74E5">
      <w:pPr>
        <w:pStyle w:val="Odstavecseseznamem"/>
        <w:numPr>
          <w:ilvl w:val="0"/>
          <w:numId w:val="1"/>
        </w:numPr>
        <w:ind w:hanging="214"/>
      </w:pPr>
      <w:r>
        <w:t>zadavatel zajistí po celou dobu anonymitu návrhu (otevírání by měla být přítomna porota)</w:t>
      </w:r>
    </w:p>
    <w:p w:rsidR="00126F11" w:rsidRDefault="00822584" w:rsidP="00CE74E5">
      <w:pPr>
        <w:pStyle w:val="Odstavecseseznamem"/>
        <w:numPr>
          <w:ilvl w:val="0"/>
          <w:numId w:val="1"/>
        </w:numPr>
        <w:ind w:hanging="214"/>
      </w:pPr>
      <w:r>
        <w:t xml:space="preserve">zadavatel postup zajištění anonymity uvede v soutěžních podmínkách (např. speciální porota, jež bude kontrolovat pouze kvalifikaci, a dále požadavek, aby samotné návrhy nebyly označeny žádnými logy či označením dodavatele – pokud nedodrží uchazeč tyto podmínky, bude </w:t>
      </w:r>
      <w:r w:rsidR="00AB2D7B">
        <w:t>jeho návrh vyřazen)</w:t>
      </w:r>
      <w:r w:rsidR="00126F11">
        <w:t xml:space="preserve"> </w:t>
      </w:r>
    </w:p>
    <w:p w:rsidR="00CE74E5" w:rsidRDefault="00CE74E5" w:rsidP="00CE74E5">
      <w:pPr>
        <w:pStyle w:val="Odstavecseseznamem"/>
        <w:ind w:left="1065"/>
      </w:pPr>
    </w:p>
    <w:p w:rsidR="00815DAA" w:rsidRDefault="00815DAA" w:rsidP="00815DAA">
      <w:pPr>
        <w:pStyle w:val="Odstavecseseznamem"/>
        <w:numPr>
          <w:ilvl w:val="0"/>
          <w:numId w:val="4"/>
        </w:numPr>
      </w:pPr>
      <w:r>
        <w:t>Posouzení kvalifikace</w:t>
      </w:r>
    </w:p>
    <w:p w:rsidR="00815DAA" w:rsidRDefault="00822584" w:rsidP="00815DAA">
      <w:pPr>
        <w:pStyle w:val="Odstavecseseznamem"/>
        <w:numPr>
          <w:ilvl w:val="0"/>
          <w:numId w:val="1"/>
        </w:numPr>
      </w:pPr>
      <w:r>
        <w:t>zasedá speciální porota, jež sama řeší otázky kvalifikace</w:t>
      </w:r>
    </w:p>
    <w:p w:rsidR="00815DAA" w:rsidRDefault="00822584" w:rsidP="00815DAA">
      <w:pPr>
        <w:pStyle w:val="Odstavecseseznamem"/>
        <w:numPr>
          <w:ilvl w:val="0"/>
          <w:numId w:val="1"/>
        </w:numPr>
      </w:pPr>
      <w:r>
        <w:t>protokol o posouzení kvalifikace</w:t>
      </w:r>
    </w:p>
    <w:p w:rsidR="00815DAA" w:rsidRDefault="00822584" w:rsidP="00815DAA">
      <w:pPr>
        <w:pStyle w:val="Odstavecseseznamem"/>
        <w:numPr>
          <w:ilvl w:val="0"/>
          <w:numId w:val="1"/>
        </w:numPr>
      </w:pPr>
      <w:r>
        <w:t xml:space="preserve">návrhy, </w:t>
      </w:r>
      <w:r w:rsidR="00815DAA">
        <w:t>které splní požadavky, postupují do další fáze</w:t>
      </w:r>
    </w:p>
    <w:p w:rsidR="00CE74E5" w:rsidRDefault="00CE74E5" w:rsidP="00CE74E5">
      <w:pPr>
        <w:pStyle w:val="Odstavecseseznamem"/>
        <w:ind w:left="1065"/>
      </w:pPr>
    </w:p>
    <w:p w:rsidR="00815DAA" w:rsidRDefault="00815DAA" w:rsidP="00815DAA">
      <w:pPr>
        <w:pStyle w:val="Odstavecseseznamem"/>
        <w:numPr>
          <w:ilvl w:val="0"/>
          <w:numId w:val="4"/>
        </w:numPr>
      </w:pPr>
      <w:r>
        <w:t>Posouzení návrhu</w:t>
      </w:r>
    </w:p>
    <w:p w:rsidR="00815DAA" w:rsidRDefault="00815DAA" w:rsidP="00815DAA">
      <w:pPr>
        <w:pStyle w:val="Odstavecseseznamem"/>
        <w:numPr>
          <w:ilvl w:val="0"/>
          <w:numId w:val="1"/>
        </w:numPr>
      </w:pPr>
      <w:r>
        <w:t>speciální porota posoudí, zda uchazeči splnili požadavky zadavatele</w:t>
      </w:r>
    </w:p>
    <w:p w:rsidR="00815DAA" w:rsidRDefault="00815DAA" w:rsidP="00815DAA">
      <w:pPr>
        <w:pStyle w:val="Odstavecseseznamem"/>
        <w:numPr>
          <w:ilvl w:val="0"/>
          <w:numId w:val="1"/>
        </w:numPr>
      </w:pPr>
      <w:r>
        <w:t>o závěrech sepíše výše zmiňovaná porota protokol</w:t>
      </w:r>
    </w:p>
    <w:p w:rsidR="00CE74E5" w:rsidRDefault="00CE74E5" w:rsidP="00CE74E5">
      <w:pPr>
        <w:pStyle w:val="Odstavecseseznamem"/>
        <w:ind w:left="1065"/>
      </w:pPr>
    </w:p>
    <w:p w:rsidR="00815DAA" w:rsidRDefault="00815DAA" w:rsidP="00815DAA">
      <w:pPr>
        <w:pStyle w:val="Odstavecseseznamem"/>
        <w:numPr>
          <w:ilvl w:val="0"/>
          <w:numId w:val="4"/>
        </w:numPr>
      </w:pPr>
      <w:r>
        <w:t>Hodnocení návrhů</w:t>
      </w:r>
    </w:p>
    <w:p w:rsidR="00815DAA" w:rsidRDefault="00822584" w:rsidP="00815DAA">
      <w:pPr>
        <w:pStyle w:val="Odstavecseseznamem"/>
        <w:numPr>
          <w:ilvl w:val="0"/>
          <w:numId w:val="1"/>
        </w:numPr>
      </w:pPr>
      <w:r>
        <w:t xml:space="preserve">je-li po účastnících požadována určitá kvalifikace, musí i nejméně jedna polovina </w:t>
      </w:r>
      <w:proofErr w:type="spellStart"/>
      <w:r>
        <w:t>porioty</w:t>
      </w:r>
      <w:proofErr w:type="spellEnd"/>
      <w:r>
        <w:t xml:space="preserve"> splňovat tento požadavek</w:t>
      </w:r>
    </w:p>
    <w:p w:rsidR="00815DAA" w:rsidRDefault="00822584" w:rsidP="00815DAA">
      <w:pPr>
        <w:pStyle w:val="Odstavecseseznamem"/>
        <w:numPr>
          <w:ilvl w:val="0"/>
          <w:numId w:val="1"/>
        </w:numPr>
      </w:pPr>
      <w:r>
        <w:t>hodnocení návrhů může probíhat ve více kolech</w:t>
      </w:r>
    </w:p>
    <w:p w:rsidR="00815DAA" w:rsidRDefault="00822584" w:rsidP="00815DAA">
      <w:pPr>
        <w:pStyle w:val="Odstavecseseznamem"/>
        <w:numPr>
          <w:ilvl w:val="0"/>
          <w:numId w:val="1"/>
        </w:numPr>
      </w:pPr>
      <w:r>
        <w:t>porota učiní zápis po každém kole, a jestliže bude předmětem kola i postupné snižování počtu návrhů, je třeba podrobné odůvodnění</w:t>
      </w:r>
    </w:p>
    <w:p w:rsidR="00815DAA" w:rsidRDefault="00822584" w:rsidP="00815DAA">
      <w:pPr>
        <w:pStyle w:val="Odstavecseseznamem"/>
        <w:numPr>
          <w:ilvl w:val="0"/>
          <w:numId w:val="1"/>
        </w:numPr>
      </w:pPr>
      <w:r>
        <w:t>porota vybere nejvhodnější návrh</w:t>
      </w:r>
    </w:p>
    <w:p w:rsidR="00815DAA" w:rsidRDefault="00822584" w:rsidP="00815DAA">
      <w:pPr>
        <w:pStyle w:val="Odstavecseseznamem"/>
        <w:numPr>
          <w:ilvl w:val="0"/>
          <w:numId w:val="1"/>
        </w:numPr>
      </w:pPr>
      <w:r>
        <w:t>porota zpracuje protokol o posouzení a hodnocení – zadavatel je rozhodnutím poroty vázán</w:t>
      </w:r>
    </w:p>
    <w:p w:rsidR="003A748D" w:rsidRDefault="003A748D" w:rsidP="003A748D">
      <w:pPr>
        <w:pStyle w:val="Odstavecseseznamem"/>
        <w:ind w:left="1065"/>
      </w:pPr>
    </w:p>
    <w:p w:rsidR="003A748D" w:rsidRDefault="003A748D" w:rsidP="003A748D">
      <w:pPr>
        <w:pStyle w:val="Odstavecseseznamem"/>
        <w:numPr>
          <w:ilvl w:val="0"/>
          <w:numId w:val="4"/>
        </w:numPr>
      </w:pPr>
      <w:r>
        <w:t>Zadavatel odkryje anonymitu návrhů a vyhlásí vítěze soutěže o návrh</w:t>
      </w:r>
    </w:p>
    <w:p w:rsidR="00762CF1" w:rsidRDefault="00762CF1" w:rsidP="00762CF1">
      <w:pPr>
        <w:ind w:left="1080"/>
      </w:pPr>
    </w:p>
    <w:p w:rsidR="00D90C39" w:rsidRDefault="00D90C39" w:rsidP="00D90C39"/>
    <w:p w:rsidR="00D90C39" w:rsidRDefault="00D90C39" w:rsidP="009B32AB"/>
    <w:p w:rsidR="00D90C39" w:rsidRDefault="00D90C39" w:rsidP="009B32AB"/>
    <w:p w:rsidR="00D90C39" w:rsidRDefault="00D90C39" w:rsidP="009B32AB"/>
    <w:p w:rsidR="00D90C39" w:rsidRDefault="00D90C39" w:rsidP="009B32AB"/>
    <w:p w:rsidR="00D90C39" w:rsidRDefault="00D90C39" w:rsidP="009B32AB"/>
    <w:p w:rsidR="00DD6E75" w:rsidRDefault="0031121B">
      <w:r>
        <w:t xml:space="preserve"> </w:t>
      </w:r>
    </w:p>
    <w:sectPr w:rsidR="00DD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53CF"/>
    <w:multiLevelType w:val="hybridMultilevel"/>
    <w:tmpl w:val="D73CABDE"/>
    <w:lvl w:ilvl="0" w:tplc="C7DCD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107"/>
    <w:multiLevelType w:val="hybridMultilevel"/>
    <w:tmpl w:val="E2463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3F1A"/>
    <w:multiLevelType w:val="hybridMultilevel"/>
    <w:tmpl w:val="6D944A42"/>
    <w:lvl w:ilvl="0" w:tplc="C7DCDD9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C7DCDD9C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B8011A3"/>
    <w:multiLevelType w:val="hybridMultilevel"/>
    <w:tmpl w:val="B1F0EC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07367"/>
    <w:multiLevelType w:val="hybridMultilevel"/>
    <w:tmpl w:val="133C2F28"/>
    <w:lvl w:ilvl="0" w:tplc="C7DCDD9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C7DCDD9C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909353B"/>
    <w:multiLevelType w:val="hybridMultilevel"/>
    <w:tmpl w:val="D0A004F4"/>
    <w:lvl w:ilvl="0" w:tplc="C7DCDD9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3036DF4"/>
    <w:multiLevelType w:val="hybridMultilevel"/>
    <w:tmpl w:val="5A4CB202"/>
    <w:lvl w:ilvl="0" w:tplc="C7DCDD9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C7DCDD9C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2E658C6"/>
    <w:multiLevelType w:val="hybridMultilevel"/>
    <w:tmpl w:val="D9CAB782"/>
    <w:lvl w:ilvl="0" w:tplc="C7DCDD9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C7DCDD9C">
      <w:start w:val="1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026312B"/>
    <w:multiLevelType w:val="hybridMultilevel"/>
    <w:tmpl w:val="E1EEED06"/>
    <w:lvl w:ilvl="0" w:tplc="C7DCDD9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9D650A2"/>
    <w:multiLevelType w:val="hybridMultilevel"/>
    <w:tmpl w:val="005C1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9059E"/>
    <w:multiLevelType w:val="hybridMultilevel"/>
    <w:tmpl w:val="C518D308"/>
    <w:lvl w:ilvl="0" w:tplc="46ACA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87"/>
    <w:rsid w:val="00007F64"/>
    <w:rsid w:val="00104F82"/>
    <w:rsid w:val="00126F11"/>
    <w:rsid w:val="001973A4"/>
    <w:rsid w:val="001E4534"/>
    <w:rsid w:val="0031121B"/>
    <w:rsid w:val="003A748D"/>
    <w:rsid w:val="004E4487"/>
    <w:rsid w:val="00557CDB"/>
    <w:rsid w:val="006237B6"/>
    <w:rsid w:val="00662BE8"/>
    <w:rsid w:val="00681770"/>
    <w:rsid w:val="0073072B"/>
    <w:rsid w:val="00762CF1"/>
    <w:rsid w:val="00815DAA"/>
    <w:rsid w:val="00822584"/>
    <w:rsid w:val="0094646D"/>
    <w:rsid w:val="009B32AB"/>
    <w:rsid w:val="00A35D0C"/>
    <w:rsid w:val="00A81E30"/>
    <w:rsid w:val="00AA5BAC"/>
    <w:rsid w:val="00AB2D7B"/>
    <w:rsid w:val="00AF2994"/>
    <w:rsid w:val="00BB05E7"/>
    <w:rsid w:val="00CA31FC"/>
    <w:rsid w:val="00CE74E5"/>
    <w:rsid w:val="00D90C39"/>
    <w:rsid w:val="00E33E69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56FF-7F01-4133-A942-A07D066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Svatková</dc:creator>
  <cp:keywords/>
  <dc:description/>
  <cp:lastModifiedBy>Renata Svatková</cp:lastModifiedBy>
  <cp:revision>17</cp:revision>
  <dcterms:created xsi:type="dcterms:W3CDTF">2018-11-27T12:32:00Z</dcterms:created>
  <dcterms:modified xsi:type="dcterms:W3CDTF">2018-11-27T15:13:00Z</dcterms:modified>
</cp:coreProperties>
</file>