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1D" w:rsidRDefault="00F1761D" w:rsidP="00F1761D">
      <w:pPr>
        <w:jc w:val="center"/>
        <w:rPr>
          <w:b/>
          <w:sz w:val="40"/>
          <w:u w:val="single"/>
        </w:rPr>
      </w:pPr>
      <w:r w:rsidRPr="0054640F">
        <w:rPr>
          <w:b/>
          <w:sz w:val="40"/>
          <w:u w:val="single"/>
        </w:rPr>
        <w:t>Možné oblasti certifikace</w:t>
      </w:r>
    </w:p>
    <w:p w:rsidR="00F1761D" w:rsidRDefault="00F1761D" w:rsidP="00F1761D">
      <w:pPr>
        <w:jc w:val="center"/>
        <w:rPr>
          <w:b/>
          <w:sz w:val="40"/>
          <w:u w:val="single"/>
        </w:rPr>
      </w:pPr>
    </w:p>
    <w:p w:rsidR="00F1761D" w:rsidRDefault="00F1761D" w:rsidP="00F1761D">
      <w:r>
        <w:t>Agentury budou moc požádat o certifikaci kompetencí v oblastech, které si samy vyberou. Tato certifikace bude soužit jako oficiální stvrzení pravdivosti deklarovaných charakteristik. Seznam bude vydán vždy na další kalendářní rok a prezentován na podzimní valné hromadě. Seznamy pro jednotlivé roky se mohou měnit, tak jak budou vznikat nové odbornosti či potřeba členů být na nějakou specifickou oblast certifikovaní. Pokud člen bude mít zájem o certifikaci, která není uvedena v seznamu pro daný rok, pošle na AKA žádost o zařazení této oblasti. AKA prověří možnost zajištění odborného partnera, či odborníka z vlastních řad a rozhodne o zařazení či nezařazení této oblasti do certifikace.</w:t>
      </w:r>
    </w:p>
    <w:p w:rsidR="00F1761D" w:rsidRDefault="00F1761D" w:rsidP="00F1761D">
      <w:r>
        <w:t xml:space="preserve">Žádost zahrnuje výčet </w:t>
      </w:r>
      <w:proofErr w:type="gramStart"/>
      <w:r>
        <w:t>oblastní , které</w:t>
      </w:r>
      <w:proofErr w:type="gramEnd"/>
      <w:r>
        <w:t xml:space="preserve"> si přeje agentura certifikovat. V případě služeb svou kompetentnost dokládá agentura případovou studií, která dokazuje, že agentura tyto služby poskytuje. V případě informace, čestným prohlášením, že daný parametr naplňuje – počet ocenění, existence týmů, softwarů, fakt jestli je daná služba poskytována interním týmem či externisty, počty lidí, kteří zajišťují danou službu či odbornost. </w:t>
      </w:r>
    </w:p>
    <w:p w:rsidR="00F1761D" w:rsidRPr="0054640F" w:rsidRDefault="00F1761D" w:rsidP="00F1761D">
      <w:r>
        <w:t>Certifikát pak potvrdí nejen kompetenci v dané odbornosti, ale také zajištění – odborníci vlastní/externisté, softwary, metodiky, výzkumy, výsledky soutěží a další relevantní fakta.</w:t>
      </w:r>
    </w:p>
    <w:p w:rsidR="00F1761D" w:rsidRPr="00344EC9" w:rsidRDefault="00F1761D" w:rsidP="00F1761D">
      <w:pPr>
        <w:rPr>
          <w:b/>
          <w:bCs/>
          <w:u w:val="single"/>
        </w:rPr>
      </w:pPr>
      <w:r w:rsidRPr="0054640F">
        <w:rPr>
          <w:b/>
          <w:bCs/>
          <w:u w:val="single"/>
        </w:rPr>
        <w:t>Odbornosti:</w:t>
      </w:r>
      <w:r>
        <w:rPr>
          <w:b/>
          <w:bCs/>
          <w:u w:val="single"/>
        </w:rPr>
        <w:t xml:space="preserve"> </w:t>
      </w:r>
    </w:p>
    <w:p w:rsidR="00F1761D" w:rsidRPr="00A2573B" w:rsidRDefault="00F1761D" w:rsidP="00F1761D">
      <w:pPr>
        <w:pStyle w:val="Odstavecseseznamem"/>
        <w:numPr>
          <w:ilvl w:val="0"/>
          <w:numId w:val="1"/>
        </w:numPr>
        <w:rPr>
          <w:b/>
          <w:bCs/>
        </w:rPr>
      </w:pPr>
      <w:r w:rsidRPr="00A2573B">
        <w:rPr>
          <w:b/>
          <w:bCs/>
        </w:rPr>
        <w:t>Strategie a plánování komunikačních aktivit</w:t>
      </w:r>
    </w:p>
    <w:p w:rsidR="00F1761D" w:rsidRDefault="00F1761D" w:rsidP="00F1761D">
      <w:pPr>
        <w:rPr>
          <w:b/>
          <w:bCs/>
        </w:rPr>
      </w:pPr>
    </w:p>
    <w:p w:rsidR="00F1761D" w:rsidRPr="00571F1A" w:rsidRDefault="00F1761D" w:rsidP="00F1761D">
      <w:pPr>
        <w:rPr>
          <w:b/>
          <w:bCs/>
        </w:rPr>
      </w:pPr>
      <w:r w:rsidRPr="00571F1A">
        <w:rPr>
          <w:b/>
          <w:bCs/>
        </w:rPr>
        <w:t>Strategické plánování</w:t>
      </w:r>
    </w:p>
    <w:p w:rsidR="00F1761D" w:rsidRPr="00A2573B" w:rsidRDefault="00F1761D" w:rsidP="00F1761D">
      <w:pPr>
        <w:spacing w:before="100" w:beforeAutospacing="1" w:after="100" w:afterAutospacing="1"/>
        <w:ind w:left="708"/>
      </w:pPr>
      <w:r w:rsidRPr="00A2573B">
        <w:t>Příprava  a analytika výzkumů trhu</w:t>
      </w:r>
    </w:p>
    <w:p w:rsidR="00F1761D" w:rsidRPr="00A2573B" w:rsidRDefault="00F1761D" w:rsidP="00F1761D">
      <w:pPr>
        <w:spacing w:before="100" w:beforeAutospacing="1" w:after="100" w:afterAutospacing="1"/>
        <w:ind w:left="708"/>
      </w:pPr>
      <w:r w:rsidRPr="00A2573B">
        <w:t>Značkové strategie</w:t>
      </w:r>
    </w:p>
    <w:p w:rsidR="00F1761D" w:rsidRPr="00A2573B" w:rsidRDefault="00F1761D" w:rsidP="00F1761D">
      <w:pPr>
        <w:spacing w:before="100" w:beforeAutospacing="1" w:after="100" w:afterAutospacing="1"/>
        <w:ind w:left="708"/>
      </w:pPr>
      <w:r w:rsidRPr="00A2573B">
        <w:t>Orchestrace a diferenciace značkového portfolia</w:t>
      </w:r>
    </w:p>
    <w:p w:rsidR="00F1761D" w:rsidRPr="00A2573B" w:rsidRDefault="00F1761D" w:rsidP="00F1761D">
      <w:pPr>
        <w:spacing w:before="100" w:beforeAutospacing="1" w:after="100" w:afterAutospacing="1"/>
        <w:ind w:left="708"/>
      </w:pPr>
      <w:r w:rsidRPr="00A2573B">
        <w:t>Maticové značkové struktury</w:t>
      </w:r>
    </w:p>
    <w:p w:rsidR="00F1761D" w:rsidRPr="00A2573B" w:rsidRDefault="00F1761D" w:rsidP="00F1761D">
      <w:pPr>
        <w:spacing w:before="100" w:beforeAutospacing="1" w:after="100" w:afterAutospacing="1"/>
        <w:ind w:left="708"/>
      </w:pPr>
      <w:r w:rsidRPr="00A2573B">
        <w:t>Návrh komunikačních strategií</w:t>
      </w:r>
    </w:p>
    <w:p w:rsidR="00F1761D" w:rsidRPr="00A2573B" w:rsidRDefault="00F1761D" w:rsidP="00F1761D">
      <w:pPr>
        <w:spacing w:before="100" w:beforeAutospacing="1" w:after="100" w:afterAutospacing="1"/>
        <w:ind w:left="708"/>
      </w:pPr>
      <w:r w:rsidRPr="00A2573B">
        <w:t>Návrh dlouhodobých komunikačních platforem</w:t>
      </w:r>
    </w:p>
    <w:p w:rsidR="00F1761D" w:rsidRPr="00A2573B" w:rsidRDefault="00F1761D" w:rsidP="00F1761D">
      <w:pPr>
        <w:spacing w:before="100" w:beforeAutospacing="1" w:after="100" w:afterAutospacing="1"/>
        <w:ind w:left="708"/>
      </w:pPr>
      <w:r w:rsidRPr="00A2573B">
        <w:t xml:space="preserve">Optimalizace komunikačních kanálů – </w:t>
      </w:r>
      <w:proofErr w:type="spellStart"/>
      <w:r w:rsidRPr="00A2573B">
        <w:t>channel</w:t>
      </w:r>
      <w:proofErr w:type="spellEnd"/>
      <w:r w:rsidRPr="00A2573B">
        <w:t xml:space="preserve"> </w:t>
      </w:r>
      <w:proofErr w:type="spellStart"/>
      <w:r w:rsidRPr="00A2573B">
        <w:t>planning</w:t>
      </w:r>
      <w:proofErr w:type="spellEnd"/>
    </w:p>
    <w:p w:rsidR="00F1761D" w:rsidRPr="00A2573B" w:rsidRDefault="00F1761D" w:rsidP="00F1761D">
      <w:pPr>
        <w:spacing w:before="100" w:beforeAutospacing="1" w:after="100" w:afterAutospacing="1"/>
        <w:ind w:left="708"/>
      </w:pPr>
      <w:r w:rsidRPr="00A2573B">
        <w:t>Komplexní aktivační strategie</w:t>
      </w:r>
    </w:p>
    <w:p w:rsidR="00F1761D" w:rsidRPr="00571F1A" w:rsidRDefault="00F1761D" w:rsidP="00F1761D">
      <w:pPr>
        <w:rPr>
          <w:b/>
          <w:bCs/>
        </w:rPr>
      </w:pPr>
      <w:r w:rsidRPr="00571F1A">
        <w:rPr>
          <w:b/>
          <w:bCs/>
        </w:rPr>
        <w:t xml:space="preserve">Data analýza </w:t>
      </w:r>
    </w:p>
    <w:p w:rsidR="00F1761D" w:rsidRPr="00A516E7" w:rsidRDefault="00F1761D" w:rsidP="00F1761D">
      <w:pPr>
        <w:ind w:left="708"/>
        <w:rPr>
          <w:bCs/>
        </w:rPr>
      </w:pPr>
      <w:r w:rsidRPr="00A516E7">
        <w:rPr>
          <w:bCs/>
        </w:rPr>
        <w:lastRenderedPageBreak/>
        <w:t>Správa databází/datová hygiena</w:t>
      </w:r>
    </w:p>
    <w:p w:rsidR="00F1761D" w:rsidRPr="00A516E7" w:rsidRDefault="00F1761D" w:rsidP="00F1761D">
      <w:pPr>
        <w:ind w:left="708"/>
        <w:rPr>
          <w:bCs/>
        </w:rPr>
      </w:pPr>
      <w:r w:rsidRPr="00A516E7">
        <w:rPr>
          <w:bCs/>
        </w:rPr>
        <w:t>Predikční, afinitní, in-market modely</w:t>
      </w:r>
    </w:p>
    <w:p w:rsidR="00F1761D" w:rsidRPr="00A516E7" w:rsidRDefault="00F1761D" w:rsidP="00F1761D">
      <w:pPr>
        <w:ind w:left="708"/>
        <w:rPr>
          <w:bCs/>
        </w:rPr>
      </w:pPr>
      <w:r w:rsidRPr="00A516E7">
        <w:rPr>
          <w:bCs/>
        </w:rPr>
        <w:t>Výpočet hodnoty zákazníka</w:t>
      </w:r>
    </w:p>
    <w:p w:rsidR="00F1761D" w:rsidRPr="00A516E7" w:rsidRDefault="00F1761D" w:rsidP="00F1761D">
      <w:pPr>
        <w:ind w:left="708"/>
        <w:rPr>
          <w:bCs/>
        </w:rPr>
      </w:pPr>
      <w:r w:rsidRPr="00A516E7">
        <w:rPr>
          <w:bCs/>
        </w:rPr>
        <w:t>Zákaznické segmentace</w:t>
      </w:r>
    </w:p>
    <w:p w:rsidR="00F1761D" w:rsidRPr="00A516E7" w:rsidRDefault="00F1761D" w:rsidP="00F1761D">
      <w:pPr>
        <w:ind w:left="708"/>
        <w:rPr>
          <w:bCs/>
        </w:rPr>
      </w:pPr>
      <w:r w:rsidRPr="00A516E7">
        <w:rPr>
          <w:bCs/>
        </w:rPr>
        <w:t>Měření vlivu marketingových aktivit na prodej</w:t>
      </w:r>
    </w:p>
    <w:p w:rsidR="00F1761D" w:rsidRPr="00A516E7" w:rsidRDefault="00F1761D" w:rsidP="00F1761D">
      <w:pPr>
        <w:ind w:left="708"/>
        <w:rPr>
          <w:bCs/>
        </w:rPr>
      </w:pPr>
      <w:r w:rsidRPr="00A516E7">
        <w:rPr>
          <w:bCs/>
        </w:rPr>
        <w:t>Generování a uchováv</w:t>
      </w:r>
      <w:r>
        <w:rPr>
          <w:bCs/>
        </w:rPr>
        <w:t>á</w:t>
      </w:r>
      <w:r w:rsidRPr="00A516E7">
        <w:rPr>
          <w:bCs/>
        </w:rPr>
        <w:t>ní fakticky založených znalosti co a proč funguje</w:t>
      </w:r>
    </w:p>
    <w:p w:rsidR="00F1761D" w:rsidRPr="00571F1A" w:rsidRDefault="00F1761D" w:rsidP="00F1761D">
      <w:pPr>
        <w:rPr>
          <w:b/>
          <w:bCs/>
        </w:rPr>
      </w:pPr>
      <w:r w:rsidRPr="00571F1A">
        <w:rPr>
          <w:b/>
          <w:bCs/>
        </w:rPr>
        <w:t xml:space="preserve">Média plánování </w:t>
      </w:r>
    </w:p>
    <w:p w:rsidR="00F1761D" w:rsidRPr="00571F1A" w:rsidRDefault="00F1761D" w:rsidP="00F1761D">
      <w:pPr>
        <w:ind w:firstLine="708"/>
      </w:pPr>
      <w:r w:rsidRPr="00571F1A">
        <w:t>Odebírají</w:t>
      </w:r>
      <w:r w:rsidRPr="00571F1A">
        <w:rPr>
          <w:b/>
          <w:bCs/>
        </w:rPr>
        <w:t xml:space="preserve"> </w:t>
      </w:r>
      <w:r w:rsidRPr="00571F1A">
        <w:t>výzkumy pro mediální plánování in house externě</w:t>
      </w:r>
    </w:p>
    <w:p w:rsidR="00F1761D" w:rsidRPr="00571F1A" w:rsidRDefault="00F1761D" w:rsidP="00F1761D">
      <w:pPr>
        <w:ind w:firstLine="708"/>
      </w:pPr>
      <w:r w:rsidRPr="00571F1A">
        <w:t>Plánování digitálních médií</w:t>
      </w:r>
    </w:p>
    <w:p w:rsidR="00F1761D" w:rsidRPr="00571F1A" w:rsidRDefault="00F1761D" w:rsidP="00F1761D">
      <w:pPr>
        <w:ind w:firstLine="708"/>
      </w:pPr>
      <w:r w:rsidRPr="00571F1A">
        <w:t>Plánování celého komunikačního mixu</w:t>
      </w:r>
    </w:p>
    <w:p w:rsidR="00F1761D" w:rsidRPr="00571F1A" w:rsidRDefault="00F1761D" w:rsidP="00F1761D">
      <w:pPr>
        <w:ind w:firstLine="708"/>
      </w:pPr>
      <w:r w:rsidRPr="00571F1A">
        <w:t>Dedikovaný media tým/osoby</w:t>
      </w:r>
    </w:p>
    <w:p w:rsidR="00F1761D" w:rsidRPr="00571F1A" w:rsidRDefault="00F1761D" w:rsidP="00F1761D">
      <w:pPr>
        <w:ind w:firstLine="708"/>
      </w:pPr>
      <w:r w:rsidRPr="00571F1A">
        <w:t>Plánovací softwary</w:t>
      </w:r>
    </w:p>
    <w:p w:rsidR="00F1761D" w:rsidRPr="00571F1A" w:rsidRDefault="00F1761D" w:rsidP="00F1761D">
      <w:pPr>
        <w:rPr>
          <w:rFonts w:eastAsia="Times New Roman"/>
          <w:b/>
          <w:color w:val="000000"/>
          <w:sz w:val="21"/>
          <w:szCs w:val="21"/>
        </w:rPr>
      </w:pPr>
      <w:r w:rsidRPr="00571F1A">
        <w:rPr>
          <w:rFonts w:eastAsia="Times New Roman"/>
          <w:b/>
          <w:color w:val="000000"/>
          <w:sz w:val="21"/>
          <w:szCs w:val="21"/>
        </w:rPr>
        <w:t>Média nákup</w:t>
      </w:r>
    </w:p>
    <w:p w:rsidR="00F1761D" w:rsidRPr="00571F1A" w:rsidRDefault="00F1761D" w:rsidP="00F1761D">
      <w:pPr>
        <w:rPr>
          <w:rFonts w:eastAsia="Times New Roman"/>
          <w:color w:val="000000"/>
          <w:sz w:val="21"/>
          <w:szCs w:val="21"/>
        </w:rPr>
      </w:pPr>
      <w:r w:rsidRPr="00571F1A">
        <w:rPr>
          <w:rFonts w:eastAsia="Times New Roman"/>
          <w:b/>
          <w:color w:val="000000"/>
          <w:sz w:val="21"/>
          <w:szCs w:val="21"/>
        </w:rPr>
        <w:tab/>
      </w:r>
      <w:r w:rsidRPr="00571F1A">
        <w:rPr>
          <w:rFonts w:eastAsia="Times New Roman"/>
          <w:color w:val="000000"/>
          <w:sz w:val="21"/>
          <w:szCs w:val="21"/>
        </w:rPr>
        <w:t xml:space="preserve">vše </w:t>
      </w:r>
    </w:p>
    <w:p w:rsidR="00F1761D" w:rsidRPr="00571F1A" w:rsidRDefault="00F1761D" w:rsidP="00F1761D">
      <w:pPr>
        <w:rPr>
          <w:rFonts w:eastAsia="Times New Roman"/>
          <w:color w:val="000000"/>
          <w:sz w:val="21"/>
          <w:szCs w:val="21"/>
        </w:rPr>
      </w:pPr>
      <w:r w:rsidRPr="00571F1A">
        <w:rPr>
          <w:rFonts w:eastAsia="Times New Roman"/>
          <w:color w:val="000000"/>
          <w:sz w:val="21"/>
          <w:szCs w:val="21"/>
        </w:rPr>
        <w:tab/>
        <w:t>jen vybraná média</w:t>
      </w:r>
    </w:p>
    <w:p w:rsidR="00F1761D" w:rsidRDefault="00F1761D" w:rsidP="00F1761D">
      <w:pPr>
        <w:rPr>
          <w:b/>
          <w:bCs/>
        </w:rPr>
      </w:pPr>
      <w:r w:rsidRPr="00571F1A">
        <w:rPr>
          <w:b/>
          <w:bCs/>
        </w:rPr>
        <w:t>Kreativní řešení</w:t>
      </w:r>
    </w:p>
    <w:p w:rsidR="00F1761D" w:rsidRPr="00571F1A" w:rsidRDefault="00F1761D" w:rsidP="00F1761D">
      <w:pPr>
        <w:rPr>
          <w:b/>
          <w:bCs/>
        </w:rPr>
      </w:pPr>
      <w:r>
        <w:rPr>
          <w:b/>
          <w:bCs/>
        </w:rPr>
        <w:t>Orchestrace integrovaných kampaní (360)</w:t>
      </w:r>
    </w:p>
    <w:p w:rsidR="00F1761D" w:rsidRPr="00571F1A" w:rsidRDefault="00F1761D" w:rsidP="00F1761D">
      <w:pPr>
        <w:rPr>
          <w:b/>
          <w:bCs/>
        </w:rPr>
      </w:pPr>
      <w:r w:rsidRPr="00571F1A">
        <w:rPr>
          <w:b/>
          <w:bCs/>
        </w:rPr>
        <w:t>PR</w:t>
      </w:r>
    </w:p>
    <w:p w:rsidR="00F1761D" w:rsidRPr="00571F1A" w:rsidRDefault="00F1761D" w:rsidP="00F1761D">
      <w:pPr>
        <w:ind w:left="708"/>
      </w:pPr>
      <w:r w:rsidRPr="00571F1A">
        <w:t>Media relations</w:t>
      </w:r>
    </w:p>
    <w:p w:rsidR="00F1761D" w:rsidRPr="00571F1A" w:rsidRDefault="00F1761D" w:rsidP="00F1761D">
      <w:pPr>
        <w:ind w:left="708"/>
      </w:pPr>
      <w:r w:rsidRPr="00571F1A">
        <w:t>Příprava a distribuce tiskových materiálů</w:t>
      </w:r>
    </w:p>
    <w:p w:rsidR="00F1761D" w:rsidRPr="00571F1A" w:rsidRDefault="00F1761D" w:rsidP="00F1761D">
      <w:pPr>
        <w:ind w:left="708"/>
      </w:pPr>
      <w:r w:rsidRPr="00571F1A">
        <w:t xml:space="preserve">Pořádání tiskových konferencí a </w:t>
      </w:r>
      <w:proofErr w:type="spellStart"/>
      <w:r w:rsidRPr="00571F1A">
        <w:t>eventů</w:t>
      </w:r>
      <w:proofErr w:type="spellEnd"/>
      <w:r w:rsidRPr="00571F1A">
        <w:t xml:space="preserve"> pro média </w:t>
      </w:r>
    </w:p>
    <w:p w:rsidR="00F1761D" w:rsidRPr="00571F1A" w:rsidRDefault="00F1761D" w:rsidP="00F1761D">
      <w:pPr>
        <w:ind w:left="708"/>
      </w:pPr>
      <w:r w:rsidRPr="00571F1A">
        <w:t>Krizová komunikace</w:t>
      </w:r>
    </w:p>
    <w:p w:rsidR="00F1761D" w:rsidRDefault="00F1761D" w:rsidP="00F1761D">
      <w:pPr>
        <w:ind w:left="708"/>
      </w:pPr>
      <w:r w:rsidRPr="00571F1A">
        <w:t>Měření a vyhodnocení výstupů</w:t>
      </w:r>
    </w:p>
    <w:p w:rsidR="00F1761D" w:rsidRPr="00A2573B" w:rsidRDefault="00F1761D" w:rsidP="00F1761D">
      <w:pPr>
        <w:pStyle w:val="Odstavecseseznamem"/>
        <w:numPr>
          <w:ilvl w:val="0"/>
          <w:numId w:val="1"/>
        </w:numPr>
        <w:rPr>
          <w:b/>
        </w:rPr>
      </w:pPr>
      <w:r w:rsidRPr="00A2573B">
        <w:rPr>
          <w:b/>
        </w:rPr>
        <w:t>Online komunikace</w:t>
      </w:r>
    </w:p>
    <w:p w:rsidR="00F1761D" w:rsidRDefault="00F1761D" w:rsidP="00F1761D">
      <w:pPr>
        <w:rPr>
          <w:b/>
          <w:bCs/>
        </w:rPr>
      </w:pPr>
    </w:p>
    <w:p w:rsidR="00F1761D" w:rsidRPr="00571F1A" w:rsidRDefault="00F1761D" w:rsidP="00F1761D">
      <w:pPr>
        <w:rPr>
          <w:b/>
          <w:bCs/>
        </w:rPr>
      </w:pPr>
      <w:r w:rsidRPr="00571F1A">
        <w:rPr>
          <w:b/>
          <w:bCs/>
        </w:rPr>
        <w:t>Sociální média:</w:t>
      </w:r>
    </w:p>
    <w:p w:rsidR="00F1761D" w:rsidRPr="00571F1A" w:rsidRDefault="00F1761D" w:rsidP="00F1761D">
      <w:pPr>
        <w:ind w:left="708"/>
      </w:pPr>
      <w:r w:rsidRPr="00571F1A">
        <w:t>Strategie a kreativita</w:t>
      </w:r>
    </w:p>
    <w:p w:rsidR="00F1761D" w:rsidRPr="00571F1A" w:rsidRDefault="00F1761D" w:rsidP="00F1761D">
      <w:pPr>
        <w:ind w:firstLine="708"/>
        <w:rPr>
          <w:rFonts w:eastAsia="Times New Roman"/>
          <w:color w:val="000000"/>
          <w:sz w:val="21"/>
          <w:szCs w:val="21"/>
        </w:rPr>
      </w:pPr>
      <w:r w:rsidRPr="00571F1A">
        <w:rPr>
          <w:rFonts w:eastAsia="Times New Roman"/>
          <w:color w:val="000000"/>
          <w:sz w:val="21"/>
          <w:szCs w:val="21"/>
        </w:rPr>
        <w:t>monitoring obsahu</w:t>
      </w:r>
    </w:p>
    <w:p w:rsidR="00F1761D" w:rsidRPr="00571F1A" w:rsidRDefault="00F1761D" w:rsidP="00F1761D">
      <w:pPr>
        <w:rPr>
          <w:rFonts w:eastAsia="Times New Roman"/>
          <w:color w:val="000000"/>
          <w:sz w:val="21"/>
          <w:szCs w:val="21"/>
        </w:rPr>
      </w:pPr>
      <w:r w:rsidRPr="00571F1A">
        <w:rPr>
          <w:rStyle w:val="apple-tab-span"/>
          <w:rFonts w:eastAsia="Times New Roman"/>
          <w:color w:val="000000"/>
          <w:sz w:val="21"/>
          <w:szCs w:val="21"/>
        </w:rPr>
        <w:lastRenderedPageBreak/>
        <w:tab/>
      </w:r>
      <w:r w:rsidRPr="00571F1A">
        <w:rPr>
          <w:rFonts w:eastAsia="Times New Roman"/>
          <w:color w:val="000000"/>
          <w:sz w:val="21"/>
          <w:szCs w:val="21"/>
        </w:rPr>
        <w:t>e-</w:t>
      </w:r>
      <w:proofErr w:type="spellStart"/>
      <w:r w:rsidRPr="00571F1A">
        <w:rPr>
          <w:rFonts w:eastAsia="Times New Roman"/>
          <w:color w:val="000000"/>
          <w:sz w:val="21"/>
          <w:szCs w:val="21"/>
        </w:rPr>
        <w:t>reputation</w:t>
      </w:r>
      <w:proofErr w:type="spellEnd"/>
    </w:p>
    <w:p w:rsidR="00F1761D" w:rsidRPr="00571F1A" w:rsidRDefault="00F1761D" w:rsidP="00F1761D">
      <w:pPr>
        <w:ind w:left="708"/>
      </w:pPr>
      <w:r w:rsidRPr="00571F1A">
        <w:t>Produkce obsahu – foto, video, animace</w:t>
      </w:r>
    </w:p>
    <w:p w:rsidR="00F1761D" w:rsidRPr="00571F1A" w:rsidRDefault="00F1761D" w:rsidP="00F1761D">
      <w:pPr>
        <w:ind w:left="708"/>
      </w:pPr>
      <w:r w:rsidRPr="00571F1A">
        <w:t xml:space="preserve">Správa profilů a </w:t>
      </w:r>
      <w:proofErr w:type="spellStart"/>
      <w:r w:rsidRPr="00571F1A">
        <w:t>community</w:t>
      </w:r>
      <w:proofErr w:type="spellEnd"/>
      <w:r w:rsidRPr="00571F1A">
        <w:t xml:space="preserve"> management</w:t>
      </w:r>
    </w:p>
    <w:p w:rsidR="00F1761D" w:rsidRPr="00571F1A" w:rsidRDefault="00F1761D" w:rsidP="00F1761D">
      <w:pPr>
        <w:ind w:left="708"/>
      </w:pPr>
      <w:r w:rsidRPr="00571F1A">
        <w:t>Plánování a nákup mediálního prostoru</w:t>
      </w:r>
    </w:p>
    <w:p w:rsidR="00F1761D" w:rsidRPr="00571F1A" w:rsidRDefault="00F1761D" w:rsidP="00F1761D">
      <w:pPr>
        <w:ind w:left="708"/>
      </w:pPr>
      <w:r w:rsidRPr="00571F1A">
        <w:t>Analýzy a měření kampaní</w:t>
      </w:r>
    </w:p>
    <w:p w:rsidR="00F1761D" w:rsidRPr="00571F1A" w:rsidRDefault="00F1761D" w:rsidP="00F1761D">
      <w:pPr>
        <w:rPr>
          <w:b/>
        </w:rPr>
      </w:pPr>
      <w:proofErr w:type="spellStart"/>
      <w:r w:rsidRPr="00571F1A">
        <w:rPr>
          <w:b/>
        </w:rPr>
        <w:t>Digitál</w:t>
      </w:r>
      <w:proofErr w:type="spellEnd"/>
      <w:r w:rsidRPr="00571F1A">
        <w:rPr>
          <w:b/>
        </w:rPr>
        <w:t>:</w:t>
      </w:r>
    </w:p>
    <w:p w:rsidR="00F1761D" w:rsidRPr="00571F1A" w:rsidRDefault="00F1761D" w:rsidP="00F1761D">
      <w:r w:rsidRPr="00571F1A">
        <w:tab/>
        <w:t>Strategie, design a správa nástrojů v online prostředí</w:t>
      </w:r>
    </w:p>
    <w:p w:rsidR="00F1761D" w:rsidRPr="00571F1A" w:rsidRDefault="00F1761D" w:rsidP="00F1761D">
      <w:r w:rsidRPr="00571F1A">
        <w:tab/>
        <w:t>Tvorba webů/</w:t>
      </w:r>
      <w:proofErr w:type="spellStart"/>
      <w:r w:rsidRPr="00571F1A">
        <w:t>microsites</w:t>
      </w:r>
      <w:proofErr w:type="spellEnd"/>
    </w:p>
    <w:p w:rsidR="00F1761D" w:rsidRPr="00571F1A" w:rsidRDefault="00F1761D" w:rsidP="00F1761D">
      <w:r w:rsidRPr="00571F1A">
        <w:tab/>
        <w:t>Optimalizace webů/SEO</w:t>
      </w:r>
    </w:p>
    <w:p w:rsidR="00F1761D" w:rsidRPr="00571F1A" w:rsidRDefault="00F1761D" w:rsidP="00F1761D">
      <w:r w:rsidRPr="00571F1A">
        <w:tab/>
      </w:r>
      <w:proofErr w:type="spellStart"/>
      <w:r w:rsidRPr="00571F1A">
        <w:t>Emailingy</w:t>
      </w:r>
      <w:proofErr w:type="spellEnd"/>
      <w:r w:rsidRPr="00571F1A">
        <w:t xml:space="preserve"> a </w:t>
      </w:r>
      <w:proofErr w:type="spellStart"/>
      <w:r w:rsidRPr="00571F1A">
        <w:t>newslettery</w:t>
      </w:r>
      <w:proofErr w:type="spellEnd"/>
      <w:r w:rsidRPr="00571F1A">
        <w:t>, tvorba, rozesílka, optimalizace</w:t>
      </w:r>
    </w:p>
    <w:p w:rsidR="00F1761D" w:rsidRPr="00571F1A" w:rsidRDefault="00F1761D" w:rsidP="00F1761D">
      <w:r w:rsidRPr="00571F1A">
        <w:tab/>
        <w:t>Využití nástrojů automatizované komunikace</w:t>
      </w:r>
    </w:p>
    <w:p w:rsidR="00F1761D" w:rsidRPr="00571F1A" w:rsidRDefault="00F1761D" w:rsidP="00F1761D">
      <w:pPr>
        <w:spacing w:before="100" w:beforeAutospacing="1" w:after="100" w:afterAutospacing="1"/>
        <w:ind w:left="708"/>
        <w:rPr>
          <w:rFonts w:ascii="Calibri" w:hAnsi="Calibri"/>
        </w:rPr>
      </w:pPr>
      <w:r w:rsidRPr="00571F1A">
        <w:rPr>
          <w:rFonts w:ascii="Calibri" w:hAnsi="Calibri"/>
        </w:rPr>
        <w:t xml:space="preserve">User </w:t>
      </w:r>
      <w:proofErr w:type="spellStart"/>
      <w:r w:rsidRPr="00571F1A">
        <w:rPr>
          <w:rFonts w:ascii="Calibri" w:hAnsi="Calibri"/>
        </w:rPr>
        <w:t>experience</w:t>
      </w:r>
      <w:proofErr w:type="spellEnd"/>
    </w:p>
    <w:p w:rsidR="00F1761D" w:rsidRPr="00571F1A" w:rsidRDefault="00F1761D" w:rsidP="00F1761D">
      <w:pPr>
        <w:spacing w:before="100" w:beforeAutospacing="1" w:after="100" w:afterAutospacing="1"/>
        <w:ind w:left="708"/>
        <w:rPr>
          <w:rFonts w:ascii="Calibri" w:hAnsi="Calibri"/>
        </w:rPr>
      </w:pPr>
      <w:r w:rsidRPr="00571F1A">
        <w:rPr>
          <w:rFonts w:ascii="Calibri" w:hAnsi="Calibri"/>
        </w:rPr>
        <w:t xml:space="preserve">User </w:t>
      </w:r>
      <w:proofErr w:type="spellStart"/>
      <w:r w:rsidRPr="00571F1A">
        <w:rPr>
          <w:rFonts w:ascii="Calibri" w:hAnsi="Calibri"/>
        </w:rPr>
        <w:t>experience</w:t>
      </w:r>
      <w:proofErr w:type="spellEnd"/>
      <w:r w:rsidRPr="00571F1A">
        <w:rPr>
          <w:rFonts w:ascii="Calibri" w:hAnsi="Calibri"/>
        </w:rPr>
        <w:t xml:space="preserve"> design</w:t>
      </w:r>
    </w:p>
    <w:p w:rsidR="00F1761D" w:rsidRPr="00571F1A" w:rsidRDefault="00F1761D" w:rsidP="00F1761D">
      <w:pPr>
        <w:spacing w:before="100" w:beforeAutospacing="1" w:after="100" w:afterAutospacing="1"/>
        <w:ind w:left="708"/>
        <w:rPr>
          <w:rFonts w:ascii="Calibri" w:hAnsi="Calibri"/>
        </w:rPr>
      </w:pPr>
      <w:r w:rsidRPr="00571F1A">
        <w:rPr>
          <w:rFonts w:ascii="Calibri" w:hAnsi="Calibri"/>
        </w:rPr>
        <w:t>GUI</w:t>
      </w:r>
    </w:p>
    <w:p w:rsidR="00F1761D" w:rsidRPr="00571F1A" w:rsidRDefault="00F1761D" w:rsidP="00F1761D">
      <w:pPr>
        <w:spacing w:before="100" w:beforeAutospacing="1" w:after="100" w:afterAutospacing="1"/>
        <w:ind w:left="708"/>
        <w:rPr>
          <w:rFonts w:ascii="Calibri" w:hAnsi="Calibri"/>
        </w:rPr>
      </w:pPr>
      <w:r w:rsidRPr="00571F1A">
        <w:rPr>
          <w:rFonts w:ascii="Calibri" w:hAnsi="Calibri"/>
        </w:rPr>
        <w:t xml:space="preserve">Optimalizace </w:t>
      </w:r>
      <w:proofErr w:type="spellStart"/>
      <w:r w:rsidRPr="00571F1A">
        <w:rPr>
          <w:rFonts w:ascii="Calibri" w:hAnsi="Calibri"/>
        </w:rPr>
        <w:t>customer</w:t>
      </w:r>
      <w:proofErr w:type="spellEnd"/>
      <w:r w:rsidRPr="00571F1A">
        <w:rPr>
          <w:rFonts w:ascii="Calibri" w:hAnsi="Calibri"/>
        </w:rPr>
        <w:t xml:space="preserve"> </w:t>
      </w:r>
      <w:proofErr w:type="spellStart"/>
      <w:r w:rsidRPr="00571F1A">
        <w:rPr>
          <w:rFonts w:ascii="Calibri" w:hAnsi="Calibri"/>
        </w:rPr>
        <w:t>journey</w:t>
      </w:r>
      <w:proofErr w:type="spellEnd"/>
    </w:p>
    <w:p w:rsidR="00F1761D" w:rsidRPr="00571F1A" w:rsidRDefault="00F1761D" w:rsidP="00F1761D">
      <w:pPr>
        <w:spacing w:before="100" w:beforeAutospacing="1" w:after="100" w:afterAutospacing="1"/>
        <w:ind w:left="708"/>
        <w:rPr>
          <w:rFonts w:ascii="Calibri" w:hAnsi="Calibri"/>
        </w:rPr>
      </w:pPr>
      <w:r w:rsidRPr="00571F1A">
        <w:rPr>
          <w:rFonts w:ascii="Calibri" w:hAnsi="Calibri"/>
        </w:rPr>
        <w:t>Testování oční kamerou</w:t>
      </w:r>
    </w:p>
    <w:p w:rsidR="00F1761D" w:rsidRPr="00571F1A" w:rsidRDefault="00F1761D" w:rsidP="00F1761D">
      <w:pPr>
        <w:spacing w:before="100" w:beforeAutospacing="1" w:after="100" w:afterAutospacing="1"/>
        <w:ind w:left="708"/>
      </w:pPr>
      <w:r w:rsidRPr="00571F1A">
        <w:rPr>
          <w:rFonts w:ascii="Calibri" w:hAnsi="Calibri"/>
        </w:rPr>
        <w:t>Obchodní využití umělé inteligence</w:t>
      </w:r>
    </w:p>
    <w:p w:rsidR="00F1761D" w:rsidRPr="00571F1A" w:rsidRDefault="00F1761D" w:rsidP="00F1761D">
      <w:pPr>
        <w:rPr>
          <w:b/>
          <w:bCs/>
        </w:rPr>
      </w:pPr>
      <w:r w:rsidRPr="00571F1A">
        <w:rPr>
          <w:b/>
          <w:bCs/>
        </w:rPr>
        <w:t>Digitální produkce:</w:t>
      </w:r>
    </w:p>
    <w:p w:rsidR="00F1761D" w:rsidRPr="00571F1A" w:rsidRDefault="00F1761D" w:rsidP="00F1761D">
      <w:pPr>
        <w:spacing w:before="100" w:beforeAutospacing="1" w:after="100" w:afterAutospacing="1"/>
        <w:ind w:left="708"/>
        <w:rPr>
          <w:rFonts w:ascii="Calibri" w:hAnsi="Calibri"/>
        </w:rPr>
      </w:pPr>
      <w:r w:rsidRPr="00571F1A">
        <w:rPr>
          <w:rFonts w:ascii="Calibri" w:hAnsi="Calibri"/>
        </w:rPr>
        <w:t>Produkce webových stránek</w:t>
      </w:r>
    </w:p>
    <w:p w:rsidR="00F1761D" w:rsidRPr="00571F1A" w:rsidRDefault="00F1761D" w:rsidP="00F1761D">
      <w:pPr>
        <w:spacing w:before="100" w:beforeAutospacing="1" w:after="100" w:afterAutospacing="1"/>
        <w:ind w:left="708"/>
        <w:rPr>
          <w:rFonts w:ascii="Calibri" w:hAnsi="Calibri"/>
        </w:rPr>
      </w:pPr>
      <w:r w:rsidRPr="00571F1A">
        <w:rPr>
          <w:rFonts w:ascii="Calibri" w:hAnsi="Calibri"/>
        </w:rPr>
        <w:t>Produkce webových aplikací</w:t>
      </w:r>
    </w:p>
    <w:p w:rsidR="00F1761D" w:rsidRPr="00571F1A" w:rsidRDefault="00F1761D" w:rsidP="00F1761D">
      <w:pPr>
        <w:spacing w:before="100" w:beforeAutospacing="1" w:after="100" w:afterAutospacing="1"/>
        <w:ind w:left="708"/>
        <w:rPr>
          <w:rFonts w:ascii="Calibri" w:hAnsi="Calibri"/>
        </w:rPr>
      </w:pPr>
      <w:r w:rsidRPr="00571F1A">
        <w:rPr>
          <w:rFonts w:ascii="Calibri" w:hAnsi="Calibri"/>
        </w:rPr>
        <w:t>Produkce mobilních aplikací (</w:t>
      </w:r>
      <w:proofErr w:type="spellStart"/>
      <w:r w:rsidRPr="00571F1A">
        <w:rPr>
          <w:rFonts w:ascii="Calibri" w:hAnsi="Calibri"/>
        </w:rPr>
        <w:t>iOS</w:t>
      </w:r>
      <w:proofErr w:type="spellEnd"/>
      <w:r w:rsidRPr="00571F1A">
        <w:rPr>
          <w:rFonts w:ascii="Calibri" w:hAnsi="Calibri"/>
        </w:rPr>
        <w:t>, Android)</w:t>
      </w:r>
    </w:p>
    <w:p w:rsidR="00F1761D" w:rsidRPr="00571F1A" w:rsidRDefault="00F1761D" w:rsidP="00F1761D">
      <w:pPr>
        <w:spacing w:before="100" w:beforeAutospacing="1" w:after="100" w:afterAutospacing="1"/>
        <w:ind w:left="708"/>
        <w:rPr>
          <w:rFonts w:ascii="Calibri" w:hAnsi="Calibri"/>
        </w:rPr>
      </w:pPr>
      <w:r w:rsidRPr="00571F1A">
        <w:rPr>
          <w:rFonts w:ascii="Calibri" w:hAnsi="Calibri"/>
        </w:rPr>
        <w:t xml:space="preserve">Produkce display kampaní (interaktivní formáty, </w:t>
      </w:r>
      <w:proofErr w:type="spellStart"/>
      <w:r w:rsidRPr="00571F1A">
        <w:rPr>
          <w:rFonts w:ascii="Calibri" w:hAnsi="Calibri"/>
        </w:rPr>
        <w:t>rich</w:t>
      </w:r>
      <w:proofErr w:type="spellEnd"/>
      <w:r w:rsidRPr="00571F1A">
        <w:rPr>
          <w:rFonts w:ascii="Calibri" w:hAnsi="Calibri"/>
        </w:rPr>
        <w:t xml:space="preserve"> media bannery atp.)</w:t>
      </w:r>
    </w:p>
    <w:p w:rsidR="00F1761D" w:rsidRPr="00571F1A" w:rsidRDefault="00F1761D" w:rsidP="00F1761D">
      <w:pPr>
        <w:spacing w:before="100" w:beforeAutospacing="1" w:after="100" w:afterAutospacing="1"/>
        <w:ind w:left="708"/>
        <w:rPr>
          <w:b/>
          <w:bCs/>
        </w:rPr>
      </w:pPr>
      <w:r w:rsidRPr="00571F1A">
        <w:rPr>
          <w:rFonts w:ascii="Calibri" w:hAnsi="Calibri"/>
        </w:rPr>
        <w:t xml:space="preserve">3D animace &amp; </w:t>
      </w:r>
      <w:proofErr w:type="spellStart"/>
      <w:r w:rsidRPr="00571F1A">
        <w:rPr>
          <w:rFonts w:ascii="Calibri" w:hAnsi="Calibri"/>
        </w:rPr>
        <w:t>motion</w:t>
      </w:r>
      <w:proofErr w:type="spellEnd"/>
      <w:r w:rsidRPr="00571F1A">
        <w:rPr>
          <w:rFonts w:ascii="Calibri" w:hAnsi="Calibri"/>
        </w:rPr>
        <w:t xml:space="preserve"> design</w:t>
      </w:r>
    </w:p>
    <w:p w:rsidR="00F1761D" w:rsidRPr="00A2573B" w:rsidRDefault="00F1761D" w:rsidP="00F1761D">
      <w:pPr>
        <w:pStyle w:val="Odstavecseseznamem"/>
        <w:numPr>
          <w:ilvl w:val="0"/>
          <w:numId w:val="1"/>
        </w:numPr>
        <w:spacing w:before="100" w:beforeAutospacing="1" w:after="100" w:afterAutospacing="1"/>
        <w:rPr>
          <w:b/>
          <w:bCs/>
        </w:rPr>
      </w:pPr>
      <w:r w:rsidRPr="00A2573B">
        <w:rPr>
          <w:b/>
          <w:bCs/>
        </w:rPr>
        <w:t>Aktivační marketing</w:t>
      </w:r>
    </w:p>
    <w:p w:rsidR="00F1761D" w:rsidRPr="00F1761D" w:rsidRDefault="00F1761D" w:rsidP="00F1761D">
      <w:pPr>
        <w:ind w:left="708"/>
        <w:rPr>
          <w:b/>
        </w:rPr>
      </w:pPr>
      <w:proofErr w:type="spellStart"/>
      <w:r w:rsidRPr="00F1761D">
        <w:rPr>
          <w:b/>
        </w:rPr>
        <w:t>Promo</w:t>
      </w:r>
      <w:proofErr w:type="spellEnd"/>
      <w:r w:rsidRPr="00F1761D">
        <w:rPr>
          <w:b/>
        </w:rPr>
        <w:t>/aktivace marketing a spotřebitelské soutěže</w:t>
      </w:r>
    </w:p>
    <w:p w:rsidR="00F1761D" w:rsidRPr="00A2573B" w:rsidRDefault="00F1761D" w:rsidP="00F1761D">
      <w:pPr>
        <w:spacing w:before="100" w:beforeAutospacing="1" w:after="100" w:afterAutospacing="1"/>
        <w:ind w:left="708"/>
      </w:pPr>
      <w:r w:rsidRPr="00A2573B">
        <w:lastRenderedPageBreak/>
        <w:t xml:space="preserve">Strategie, koncept a </w:t>
      </w:r>
      <w:proofErr w:type="spellStart"/>
      <w:r w:rsidRPr="00A2573B">
        <w:t>kreativa</w:t>
      </w:r>
      <w:proofErr w:type="spellEnd"/>
    </w:p>
    <w:p w:rsidR="00F1761D" w:rsidRPr="00A2573B" w:rsidRDefault="00F1761D" w:rsidP="00F1761D">
      <w:pPr>
        <w:spacing w:before="100" w:beforeAutospacing="1" w:after="100" w:afterAutospacing="1"/>
        <w:ind w:left="708"/>
      </w:pPr>
      <w:r w:rsidRPr="00A2573B">
        <w:t>Produkce a realizace</w:t>
      </w:r>
    </w:p>
    <w:p w:rsidR="00F1761D" w:rsidRPr="00A2573B" w:rsidRDefault="00F1761D" w:rsidP="00F1761D">
      <w:pPr>
        <w:spacing w:before="100" w:beforeAutospacing="1" w:after="100" w:afterAutospacing="1"/>
        <w:ind w:left="708"/>
      </w:pPr>
      <w:r w:rsidRPr="00A2573B">
        <w:t>Vyhodnocení a analytika                </w:t>
      </w:r>
    </w:p>
    <w:p w:rsidR="00F1761D" w:rsidRPr="00571F1A" w:rsidRDefault="00F1761D" w:rsidP="00F1761D">
      <w:pPr>
        <w:spacing w:before="100" w:beforeAutospacing="1" w:after="100" w:afterAutospacing="1"/>
        <w:rPr>
          <w:b/>
          <w:bCs/>
        </w:rPr>
      </w:pPr>
      <w:proofErr w:type="spellStart"/>
      <w:r w:rsidRPr="00571F1A">
        <w:rPr>
          <w:b/>
          <w:bCs/>
        </w:rPr>
        <w:t>Shopper</w:t>
      </w:r>
      <w:proofErr w:type="spellEnd"/>
      <w:r w:rsidRPr="00571F1A">
        <w:rPr>
          <w:b/>
          <w:bCs/>
        </w:rPr>
        <w:t xml:space="preserve"> marketing:</w:t>
      </w:r>
    </w:p>
    <w:p w:rsidR="00F1761D" w:rsidRPr="00A2573B" w:rsidRDefault="00F1761D" w:rsidP="00F1761D">
      <w:pPr>
        <w:spacing w:before="100" w:beforeAutospacing="1" w:after="100" w:afterAutospacing="1"/>
        <w:ind w:left="708"/>
      </w:pPr>
      <w:r w:rsidRPr="00A2573B">
        <w:t xml:space="preserve">Strategie, koncept a </w:t>
      </w:r>
      <w:proofErr w:type="spellStart"/>
      <w:r w:rsidRPr="00A2573B">
        <w:t>kreativa</w:t>
      </w:r>
      <w:proofErr w:type="spellEnd"/>
    </w:p>
    <w:p w:rsidR="00F1761D" w:rsidRPr="00A2573B" w:rsidRDefault="00F1761D" w:rsidP="00F1761D">
      <w:pPr>
        <w:spacing w:before="100" w:beforeAutospacing="1" w:after="100" w:afterAutospacing="1"/>
        <w:ind w:left="708"/>
      </w:pPr>
      <w:r w:rsidRPr="00A2573B">
        <w:t>Produkce a realizace</w:t>
      </w:r>
    </w:p>
    <w:p w:rsidR="00F1761D" w:rsidRPr="00A2573B" w:rsidRDefault="00F1761D" w:rsidP="00F1761D">
      <w:pPr>
        <w:spacing w:before="100" w:beforeAutospacing="1" w:after="100" w:afterAutospacing="1"/>
        <w:ind w:left="708"/>
        <w:rPr>
          <w:b/>
          <w:bCs/>
        </w:rPr>
      </w:pPr>
      <w:r w:rsidRPr="00A2573B">
        <w:t>Vyhodnocení a analytika     </w:t>
      </w:r>
    </w:p>
    <w:p w:rsidR="00F1761D" w:rsidRPr="00571F1A" w:rsidRDefault="00F1761D" w:rsidP="00F1761D">
      <w:pPr>
        <w:spacing w:before="100" w:beforeAutospacing="1" w:after="100" w:afterAutospacing="1"/>
        <w:rPr>
          <w:b/>
          <w:bCs/>
        </w:rPr>
      </w:pPr>
      <w:r w:rsidRPr="00571F1A">
        <w:rPr>
          <w:b/>
          <w:bCs/>
        </w:rPr>
        <w:t>Roadshow a další osobní aktivace (</w:t>
      </w:r>
      <w:proofErr w:type="spellStart"/>
      <w:r w:rsidRPr="00571F1A">
        <w:rPr>
          <w:b/>
          <w:bCs/>
        </w:rPr>
        <w:t>samplingy</w:t>
      </w:r>
      <w:proofErr w:type="spellEnd"/>
      <w:r w:rsidRPr="00571F1A">
        <w:rPr>
          <w:b/>
          <w:bCs/>
        </w:rPr>
        <w:t xml:space="preserve"> </w:t>
      </w:r>
      <w:proofErr w:type="spellStart"/>
      <w:r w:rsidRPr="00571F1A">
        <w:rPr>
          <w:b/>
          <w:bCs/>
        </w:rPr>
        <w:t>apod</w:t>
      </w:r>
      <w:proofErr w:type="spellEnd"/>
      <w:r w:rsidRPr="00571F1A">
        <w:rPr>
          <w:b/>
          <w:bCs/>
        </w:rPr>
        <w:t>)</w:t>
      </w:r>
    </w:p>
    <w:p w:rsidR="00F1761D" w:rsidRPr="00A2573B" w:rsidRDefault="00F1761D" w:rsidP="00F1761D">
      <w:pPr>
        <w:spacing w:before="100" w:beforeAutospacing="1" w:after="100" w:afterAutospacing="1"/>
        <w:ind w:left="708"/>
      </w:pPr>
      <w:r w:rsidRPr="00A2573B">
        <w:t xml:space="preserve">Strategie, koncept a </w:t>
      </w:r>
      <w:proofErr w:type="spellStart"/>
      <w:r w:rsidRPr="00A2573B">
        <w:t>kreativa</w:t>
      </w:r>
      <w:proofErr w:type="spellEnd"/>
    </w:p>
    <w:p w:rsidR="00F1761D" w:rsidRPr="00A2573B" w:rsidRDefault="00F1761D" w:rsidP="00F1761D">
      <w:pPr>
        <w:spacing w:before="100" w:beforeAutospacing="1" w:after="100" w:afterAutospacing="1"/>
        <w:ind w:left="708"/>
        <w:rPr>
          <w:b/>
          <w:bCs/>
        </w:rPr>
      </w:pPr>
      <w:r w:rsidRPr="00A2573B">
        <w:t>Produkce a realizace</w:t>
      </w:r>
    </w:p>
    <w:p w:rsidR="00F1761D" w:rsidRPr="00A2573B" w:rsidRDefault="00F1761D" w:rsidP="00F1761D">
      <w:pPr>
        <w:spacing w:before="100" w:beforeAutospacing="1" w:after="100" w:afterAutospacing="1"/>
        <w:ind w:left="708"/>
        <w:rPr>
          <w:b/>
          <w:bCs/>
        </w:rPr>
      </w:pPr>
      <w:r w:rsidRPr="00A2573B">
        <w:t>Vyhodnocení a analytika  </w:t>
      </w:r>
    </w:p>
    <w:p w:rsidR="00F1761D" w:rsidRPr="00571F1A" w:rsidRDefault="00F1761D" w:rsidP="00F1761D">
      <w:pPr>
        <w:spacing w:before="100" w:beforeAutospacing="1" w:after="100" w:afterAutospacing="1"/>
      </w:pPr>
      <w:proofErr w:type="spellStart"/>
      <w:r w:rsidRPr="00571F1A">
        <w:rPr>
          <w:b/>
          <w:bCs/>
        </w:rPr>
        <w:t>Event</w:t>
      </w:r>
      <w:proofErr w:type="spellEnd"/>
      <w:r w:rsidRPr="00571F1A">
        <w:rPr>
          <w:b/>
          <w:bCs/>
        </w:rPr>
        <w:t xml:space="preserve"> marketing:</w:t>
      </w:r>
    </w:p>
    <w:p w:rsidR="00F1761D" w:rsidRPr="00A2573B" w:rsidRDefault="00F1761D" w:rsidP="00F1761D">
      <w:pPr>
        <w:spacing w:before="100" w:beforeAutospacing="1" w:after="100" w:afterAutospacing="1"/>
        <w:ind w:left="708"/>
      </w:pPr>
      <w:r w:rsidRPr="00A2573B">
        <w:t xml:space="preserve">Strategie, koncept a </w:t>
      </w:r>
      <w:proofErr w:type="spellStart"/>
      <w:r w:rsidRPr="00A2573B">
        <w:t>kreativa</w:t>
      </w:r>
      <w:proofErr w:type="spellEnd"/>
    </w:p>
    <w:p w:rsidR="00F1761D" w:rsidRPr="00A516E7" w:rsidRDefault="00F1761D" w:rsidP="00F1761D">
      <w:pPr>
        <w:spacing w:before="100" w:beforeAutospacing="1" w:after="100" w:afterAutospacing="1"/>
        <w:ind w:left="708"/>
        <w:rPr>
          <w:rFonts w:ascii="Arial" w:hAnsi="Arial" w:cs="Arial"/>
          <w:b/>
          <w:bCs/>
          <w:sz w:val="20"/>
          <w:szCs w:val="20"/>
          <w:lang w:eastAsia="cs-CZ"/>
        </w:rPr>
      </w:pPr>
      <w:r w:rsidRPr="00A2573B">
        <w:t xml:space="preserve">Produkce a realizace </w:t>
      </w:r>
    </w:p>
    <w:p w:rsidR="00F1761D" w:rsidRPr="00A516E7" w:rsidRDefault="00F1761D" w:rsidP="00F1761D">
      <w:pPr>
        <w:spacing w:before="100" w:beforeAutospacing="1" w:after="100" w:afterAutospacing="1"/>
        <w:ind w:left="708"/>
        <w:rPr>
          <w:rFonts w:ascii="Arial" w:hAnsi="Arial" w:cs="Arial"/>
          <w:b/>
          <w:bCs/>
          <w:sz w:val="20"/>
          <w:szCs w:val="20"/>
          <w:lang w:eastAsia="cs-CZ"/>
        </w:rPr>
      </w:pPr>
      <w:r w:rsidRPr="00A2573B">
        <w:t>Vyhodnocení a analytika  </w:t>
      </w:r>
    </w:p>
    <w:p w:rsidR="00F1761D" w:rsidRPr="00571F1A" w:rsidRDefault="00F1761D" w:rsidP="00F1761D">
      <w:pPr>
        <w:spacing w:before="100" w:beforeAutospacing="1" w:after="100" w:afterAutospacing="1"/>
        <w:rPr>
          <w:rFonts w:ascii="Calibri" w:hAnsi="Calibri" w:cs="Times New Roman"/>
          <w:b/>
          <w:bCs/>
        </w:rPr>
      </w:pPr>
      <w:proofErr w:type="spellStart"/>
      <w:r w:rsidRPr="00571F1A">
        <w:rPr>
          <w:b/>
          <w:bCs/>
        </w:rPr>
        <w:t>Content</w:t>
      </w:r>
      <w:proofErr w:type="spellEnd"/>
      <w:r w:rsidRPr="00571F1A">
        <w:rPr>
          <w:b/>
          <w:bCs/>
        </w:rPr>
        <w:t xml:space="preserve"> marketing:</w:t>
      </w:r>
    </w:p>
    <w:p w:rsidR="00F1761D" w:rsidRPr="00A2573B" w:rsidRDefault="00F1761D" w:rsidP="00F1761D">
      <w:pPr>
        <w:spacing w:before="100" w:beforeAutospacing="1" w:after="100" w:afterAutospacing="1"/>
        <w:ind w:left="708"/>
      </w:pPr>
      <w:r w:rsidRPr="00A2573B">
        <w:t xml:space="preserve">Strategie, koncept a </w:t>
      </w:r>
      <w:proofErr w:type="spellStart"/>
      <w:r w:rsidRPr="00A2573B">
        <w:t>kreativa</w:t>
      </w:r>
      <w:proofErr w:type="spellEnd"/>
    </w:p>
    <w:p w:rsidR="00F1761D" w:rsidRPr="00A516E7" w:rsidRDefault="00F1761D" w:rsidP="00F1761D">
      <w:pPr>
        <w:spacing w:before="100" w:beforeAutospacing="1" w:after="100" w:afterAutospacing="1"/>
        <w:ind w:left="708"/>
        <w:rPr>
          <w:rFonts w:ascii="Arial" w:hAnsi="Arial" w:cs="Arial"/>
          <w:b/>
          <w:bCs/>
          <w:sz w:val="20"/>
          <w:szCs w:val="20"/>
          <w:lang w:eastAsia="cs-CZ"/>
        </w:rPr>
      </w:pPr>
      <w:r w:rsidRPr="00A2573B">
        <w:t xml:space="preserve">Produkce a realizace </w:t>
      </w:r>
    </w:p>
    <w:p w:rsidR="00F1761D" w:rsidRPr="00A516E7" w:rsidRDefault="00F1761D" w:rsidP="00F1761D">
      <w:pPr>
        <w:spacing w:before="100" w:beforeAutospacing="1" w:after="100" w:afterAutospacing="1"/>
        <w:ind w:left="708"/>
        <w:rPr>
          <w:rFonts w:ascii="Arial" w:hAnsi="Arial" w:cs="Arial"/>
          <w:b/>
          <w:bCs/>
          <w:sz w:val="20"/>
          <w:szCs w:val="20"/>
          <w:lang w:eastAsia="cs-CZ"/>
        </w:rPr>
      </w:pPr>
      <w:r w:rsidRPr="00A2573B">
        <w:t>Vyhodnocení a analytika </w:t>
      </w:r>
    </w:p>
    <w:p w:rsidR="00F1761D" w:rsidRPr="00A516E7" w:rsidRDefault="00F1761D" w:rsidP="00F1761D">
      <w:pPr>
        <w:spacing w:before="100" w:beforeAutospacing="1" w:after="100" w:afterAutospacing="1"/>
        <w:ind w:left="708"/>
        <w:rPr>
          <w:rFonts w:ascii="Arial" w:hAnsi="Arial" w:cs="Arial"/>
          <w:b/>
          <w:bCs/>
          <w:sz w:val="20"/>
          <w:szCs w:val="20"/>
          <w:lang w:eastAsia="cs-CZ"/>
        </w:rPr>
      </w:pPr>
      <w:r w:rsidRPr="00A2573B">
        <w:t xml:space="preserve">Správa </w:t>
      </w:r>
      <w:proofErr w:type="spellStart"/>
      <w:r w:rsidRPr="00A2573B">
        <w:t>facebookových</w:t>
      </w:r>
      <w:proofErr w:type="spellEnd"/>
      <w:r w:rsidRPr="00A2573B">
        <w:t xml:space="preserve"> </w:t>
      </w:r>
      <w:proofErr w:type="spellStart"/>
      <w:r w:rsidRPr="00A2573B">
        <w:t>stráneka</w:t>
      </w:r>
      <w:proofErr w:type="spellEnd"/>
      <w:r w:rsidRPr="00A2573B">
        <w:t xml:space="preserve"> profilů</w:t>
      </w:r>
    </w:p>
    <w:p w:rsidR="00F1761D" w:rsidRPr="00A516E7" w:rsidRDefault="00F1761D" w:rsidP="00F1761D">
      <w:pPr>
        <w:spacing w:before="100" w:beforeAutospacing="1" w:after="100" w:afterAutospacing="1"/>
        <w:ind w:left="708"/>
        <w:rPr>
          <w:rFonts w:ascii="Arial" w:hAnsi="Arial" w:cs="Arial"/>
          <w:b/>
          <w:bCs/>
          <w:sz w:val="20"/>
          <w:szCs w:val="20"/>
          <w:lang w:eastAsia="cs-CZ"/>
        </w:rPr>
      </w:pPr>
      <w:r w:rsidRPr="00A2573B">
        <w:t>Obsahové strategie a správa www stránek</w:t>
      </w:r>
    </w:p>
    <w:p w:rsidR="00F1761D" w:rsidRPr="00A2573B" w:rsidRDefault="00F1761D" w:rsidP="00F1761D">
      <w:pPr>
        <w:spacing w:before="100" w:beforeAutospacing="1" w:after="100" w:afterAutospacing="1"/>
        <w:ind w:left="708"/>
        <w:rPr>
          <w:rFonts w:ascii="Arial" w:hAnsi="Arial" w:cs="Arial"/>
          <w:b/>
          <w:bCs/>
          <w:sz w:val="20"/>
          <w:szCs w:val="20"/>
          <w:lang w:eastAsia="cs-CZ"/>
        </w:rPr>
      </w:pPr>
      <w:r w:rsidRPr="00A2573B">
        <w:t>Firemní tiskoviny a časopisy</w:t>
      </w:r>
    </w:p>
    <w:p w:rsidR="00F1761D" w:rsidRPr="00A2573B" w:rsidRDefault="00F1761D" w:rsidP="00F1761D">
      <w:pPr>
        <w:spacing w:before="100" w:beforeAutospacing="1" w:after="100" w:afterAutospacing="1"/>
        <w:ind w:left="708"/>
        <w:rPr>
          <w:rFonts w:ascii="Arial" w:hAnsi="Arial" w:cs="Arial"/>
          <w:bCs/>
          <w:sz w:val="20"/>
          <w:szCs w:val="20"/>
          <w:lang w:eastAsia="cs-CZ"/>
        </w:rPr>
      </w:pPr>
      <w:r w:rsidRPr="00A2573B">
        <w:rPr>
          <w:bCs/>
        </w:rPr>
        <w:t>Ambasador/</w:t>
      </w:r>
      <w:proofErr w:type="spellStart"/>
      <w:r w:rsidRPr="00A2573B">
        <w:rPr>
          <w:bCs/>
        </w:rPr>
        <w:t>influencer</w:t>
      </w:r>
      <w:proofErr w:type="spellEnd"/>
      <w:r w:rsidRPr="00A2573B">
        <w:rPr>
          <w:bCs/>
        </w:rPr>
        <w:t xml:space="preserve"> </w:t>
      </w:r>
      <w:proofErr w:type="spellStart"/>
      <w:r w:rsidRPr="00A2573B">
        <w:rPr>
          <w:bCs/>
        </w:rPr>
        <w:t>sourcing</w:t>
      </w:r>
      <w:proofErr w:type="spellEnd"/>
      <w:r w:rsidRPr="00A2573B">
        <w:rPr>
          <w:bCs/>
        </w:rPr>
        <w:t xml:space="preserve"> </w:t>
      </w:r>
      <w:proofErr w:type="spellStart"/>
      <w:r w:rsidRPr="00A2573B">
        <w:rPr>
          <w:bCs/>
        </w:rPr>
        <w:t>and</w:t>
      </w:r>
      <w:proofErr w:type="spellEnd"/>
      <w:r w:rsidRPr="00A2573B">
        <w:rPr>
          <w:bCs/>
        </w:rPr>
        <w:t xml:space="preserve"> management</w:t>
      </w:r>
    </w:p>
    <w:p w:rsidR="00F1761D" w:rsidRPr="00571F1A" w:rsidRDefault="00F1761D" w:rsidP="00F1761D">
      <w:pPr>
        <w:rPr>
          <w:b/>
          <w:bCs/>
        </w:rPr>
      </w:pPr>
      <w:r w:rsidRPr="00571F1A">
        <w:rPr>
          <w:b/>
          <w:bCs/>
        </w:rPr>
        <w:t xml:space="preserve">Přímý marketing </w:t>
      </w:r>
      <w:proofErr w:type="spellStart"/>
      <w:r w:rsidRPr="00571F1A">
        <w:rPr>
          <w:b/>
          <w:bCs/>
        </w:rPr>
        <w:t>and</w:t>
      </w:r>
      <w:proofErr w:type="spellEnd"/>
      <w:r w:rsidRPr="00571F1A">
        <w:rPr>
          <w:b/>
          <w:bCs/>
        </w:rPr>
        <w:t xml:space="preserve"> CRM</w:t>
      </w:r>
    </w:p>
    <w:p w:rsidR="00F1761D" w:rsidRPr="00571F1A" w:rsidRDefault="00F1761D" w:rsidP="00F1761D">
      <w:pPr>
        <w:ind w:left="705"/>
        <w:rPr>
          <w:bCs/>
        </w:rPr>
      </w:pPr>
      <w:r w:rsidRPr="00571F1A">
        <w:rPr>
          <w:bCs/>
        </w:rPr>
        <w:lastRenderedPageBreak/>
        <w:t>Strategie, koncept, kreativita, produkce a vyhodnocení kampaní, které oslovují vybrané jednotlivce</w:t>
      </w:r>
    </w:p>
    <w:p w:rsidR="00F1761D" w:rsidRPr="00571F1A" w:rsidRDefault="00F1761D" w:rsidP="00F1761D">
      <w:pPr>
        <w:rPr>
          <w:bCs/>
        </w:rPr>
      </w:pPr>
      <w:r w:rsidRPr="00571F1A">
        <w:rPr>
          <w:bCs/>
        </w:rPr>
        <w:tab/>
        <w:t>Řízení životního cyklu zákazníka</w:t>
      </w:r>
    </w:p>
    <w:p w:rsidR="00F1761D" w:rsidRPr="00571F1A" w:rsidRDefault="00F1761D" w:rsidP="00F1761D">
      <w:pPr>
        <w:ind w:firstLine="708"/>
        <w:rPr>
          <w:bCs/>
        </w:rPr>
      </w:pPr>
      <w:r w:rsidRPr="00571F1A">
        <w:rPr>
          <w:bCs/>
        </w:rPr>
        <w:t>Tvorba konceptů věrnostních programů</w:t>
      </w:r>
    </w:p>
    <w:p w:rsidR="00F1761D" w:rsidRPr="00571F1A" w:rsidRDefault="00F1761D" w:rsidP="00F1761D">
      <w:pPr>
        <w:rPr>
          <w:bCs/>
        </w:rPr>
      </w:pPr>
      <w:r w:rsidRPr="00571F1A">
        <w:rPr>
          <w:bCs/>
        </w:rPr>
        <w:tab/>
        <w:t>Technologické zajištění a správa věrnostních programů</w:t>
      </w:r>
    </w:p>
    <w:p w:rsidR="00F1761D" w:rsidRPr="00571F1A" w:rsidRDefault="00F1761D" w:rsidP="00F1761D">
      <w:pPr>
        <w:rPr>
          <w:bCs/>
        </w:rPr>
      </w:pPr>
      <w:r w:rsidRPr="00571F1A">
        <w:rPr>
          <w:bCs/>
        </w:rPr>
        <w:tab/>
        <w:t>Řízení dodavatelé jednotlivých komponent</w:t>
      </w:r>
    </w:p>
    <w:p w:rsidR="00F1761D" w:rsidRPr="00571F1A" w:rsidRDefault="00F1761D" w:rsidP="00F1761D">
      <w:pPr>
        <w:rPr>
          <w:bCs/>
        </w:rPr>
      </w:pPr>
      <w:r w:rsidRPr="00571F1A">
        <w:rPr>
          <w:bCs/>
        </w:rPr>
        <w:tab/>
        <w:t xml:space="preserve">Marketingová komunikace </w:t>
      </w:r>
    </w:p>
    <w:p w:rsidR="00F1761D" w:rsidRPr="00571F1A" w:rsidRDefault="00F1761D" w:rsidP="00F1761D">
      <w:pPr>
        <w:rPr>
          <w:bCs/>
        </w:rPr>
      </w:pPr>
      <w:r w:rsidRPr="00571F1A">
        <w:rPr>
          <w:bCs/>
        </w:rPr>
        <w:tab/>
        <w:t>Napojení zákaznických dat</w:t>
      </w:r>
    </w:p>
    <w:p w:rsidR="00F1761D" w:rsidRPr="00571F1A" w:rsidRDefault="00F1761D" w:rsidP="00F1761D">
      <w:pPr>
        <w:rPr>
          <w:bCs/>
        </w:rPr>
      </w:pPr>
      <w:r w:rsidRPr="00571F1A">
        <w:rPr>
          <w:bCs/>
        </w:rPr>
        <w:tab/>
        <w:t>Mření výkonu</w:t>
      </w:r>
    </w:p>
    <w:p w:rsidR="00F1761D" w:rsidRPr="00571F1A" w:rsidRDefault="00F1761D" w:rsidP="00F1761D">
      <w:pPr>
        <w:rPr>
          <w:bCs/>
        </w:rPr>
      </w:pPr>
      <w:r w:rsidRPr="00571F1A">
        <w:rPr>
          <w:bCs/>
        </w:rPr>
        <w:tab/>
        <w:t>Produkce a realizace</w:t>
      </w:r>
    </w:p>
    <w:p w:rsidR="00F1761D" w:rsidRPr="00571F1A" w:rsidRDefault="00F1761D" w:rsidP="00F1761D">
      <w:pPr>
        <w:ind w:firstLine="708"/>
        <w:rPr>
          <w:bCs/>
        </w:rPr>
      </w:pPr>
      <w:r w:rsidRPr="00571F1A">
        <w:rPr>
          <w:bCs/>
        </w:rPr>
        <w:t>Databáze management</w:t>
      </w:r>
    </w:p>
    <w:p w:rsidR="00F1761D" w:rsidRPr="00571F1A" w:rsidRDefault="00F1761D" w:rsidP="00F1761D">
      <w:pPr>
        <w:rPr>
          <w:b/>
          <w:bCs/>
        </w:rPr>
      </w:pPr>
      <w:r w:rsidRPr="00571F1A">
        <w:rPr>
          <w:b/>
          <w:bCs/>
        </w:rPr>
        <w:t>Komunikace pro veřejnou správu v rámci režimu ZVZ:</w:t>
      </w:r>
    </w:p>
    <w:p w:rsidR="00F1761D" w:rsidRPr="00A2573B" w:rsidRDefault="00F1761D" w:rsidP="00F1761D">
      <w:pPr>
        <w:rPr>
          <w:bCs/>
        </w:rPr>
      </w:pPr>
      <w:r w:rsidRPr="00571F1A">
        <w:rPr>
          <w:b/>
          <w:bCs/>
        </w:rPr>
        <w:tab/>
      </w:r>
      <w:r w:rsidRPr="00A2573B">
        <w:rPr>
          <w:bCs/>
        </w:rPr>
        <w:t>Konzultace při zadávání</w:t>
      </w:r>
    </w:p>
    <w:p w:rsidR="00F1761D" w:rsidRPr="00A2573B" w:rsidRDefault="00F1761D" w:rsidP="00F1761D">
      <w:pPr>
        <w:rPr>
          <w:bCs/>
        </w:rPr>
      </w:pPr>
      <w:r w:rsidRPr="00A2573B">
        <w:rPr>
          <w:bCs/>
        </w:rPr>
        <w:tab/>
        <w:t>Realizace zakázek</w:t>
      </w:r>
    </w:p>
    <w:p w:rsidR="00F1761D" w:rsidRPr="00571F1A" w:rsidRDefault="00F1761D" w:rsidP="00F1761D">
      <w:pPr>
        <w:rPr>
          <w:b/>
          <w:bCs/>
        </w:rPr>
      </w:pPr>
      <w:r w:rsidRPr="00571F1A">
        <w:rPr>
          <w:b/>
          <w:bCs/>
        </w:rPr>
        <w:t>AV/Produkce:</w:t>
      </w:r>
    </w:p>
    <w:p w:rsidR="00F1761D" w:rsidRDefault="00F1761D" w:rsidP="00F1761D">
      <w:pPr>
        <w:rPr>
          <w:b/>
          <w:bCs/>
        </w:rPr>
      </w:pPr>
      <w:r w:rsidRPr="00571F1A">
        <w:rPr>
          <w:b/>
          <w:bCs/>
        </w:rPr>
        <w:t>Tisková produkce:</w:t>
      </w:r>
    </w:p>
    <w:p w:rsidR="00F1761D" w:rsidRPr="00B450DB" w:rsidRDefault="00F1761D" w:rsidP="00F1761D">
      <w:pPr>
        <w:rPr>
          <w:b/>
          <w:bCs/>
        </w:rPr>
      </w:pPr>
    </w:p>
    <w:p w:rsidR="00F1761D" w:rsidRPr="00571F1A" w:rsidRDefault="00F1761D" w:rsidP="00F1761D">
      <w:pPr>
        <w:ind w:left="708"/>
      </w:pPr>
    </w:p>
    <w:p w:rsidR="00475A94" w:rsidRDefault="00475A94"/>
    <w:sectPr w:rsidR="00475A94" w:rsidSect="00475A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C7C04"/>
    <w:multiLevelType w:val="hybridMultilevel"/>
    <w:tmpl w:val="AB38122A"/>
    <w:lvl w:ilvl="0" w:tplc="E64238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761D"/>
    <w:rsid w:val="00475A94"/>
    <w:rsid w:val="00F176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761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761D"/>
    <w:pPr>
      <w:spacing w:after="0" w:line="240" w:lineRule="auto"/>
      <w:ind w:left="720"/>
    </w:pPr>
    <w:rPr>
      <w:rFonts w:ascii="Calibri" w:hAnsi="Calibri" w:cs="Times New Roman"/>
    </w:rPr>
  </w:style>
  <w:style w:type="character" w:customStyle="1" w:styleId="apple-tab-span">
    <w:name w:val="apple-tab-span"/>
    <w:basedOn w:val="Standardnpsmoodstavce"/>
    <w:rsid w:val="00F176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642</Words>
  <Characters>3791</Characters>
  <Application>Microsoft Office Word</Application>
  <DocSecurity>0</DocSecurity>
  <Lines>31</Lines>
  <Paragraphs>8</Paragraphs>
  <ScaleCrop>false</ScaleCrop>
  <Company>Ogilvy</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2017-11-24T09:03:00Z</dcterms:created>
  <dcterms:modified xsi:type="dcterms:W3CDTF">2017-11-24T09:08:00Z</dcterms:modified>
</cp:coreProperties>
</file>