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3233566" cy="8378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3566" cy="837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PŘIHLÁŠKA DO AKA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jc w:val="both"/>
        <w:rPr>
          <w:vertAlign w:val="baseline"/>
        </w:rPr>
      </w:pPr>
      <w:bookmarkStart w:colFirst="0" w:colLast="0" w:name="_ug7fiafyqnjc" w:id="0"/>
      <w:bookmarkEnd w:id="0"/>
      <w:r w:rsidDel="00000000" w:rsidR="00000000" w:rsidRPr="00000000">
        <w:rPr>
          <w:rtl w:val="0"/>
        </w:rPr>
        <w:t xml:space="preserve">Agentura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Název a adresa:  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Telefon:  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IČO:  ..................................................  </w:t>
        <w:tab/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         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DIČ:  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jc w:val="both"/>
        <w:rPr/>
      </w:pPr>
      <w:bookmarkStart w:colFirst="0" w:colLast="0" w:name="_5lyk7few83w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jc w:val="both"/>
        <w:rPr>
          <w:vertAlign w:val="baseline"/>
        </w:rPr>
      </w:pPr>
      <w:bookmarkStart w:colFirst="0" w:colLast="0" w:name="_xn9axfrxxo1a" w:id="2"/>
      <w:bookmarkEnd w:id="2"/>
      <w:r w:rsidDel="00000000" w:rsidR="00000000" w:rsidRPr="00000000">
        <w:rPr>
          <w:vertAlign w:val="baseline"/>
          <w:rtl w:val="0"/>
        </w:rPr>
        <w:t xml:space="preserve">Informace o agentuře: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service či specializace:  ...........................................................................................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Založena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(kde, kdy, kým):  .............................................................................................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Základní kapitál:  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Roční obrat 2024: 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Očekávaný obrat 2025: 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Počet zaměstnanců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(aktuálně): ………………..………………..………………..………………………..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u8rkc4u26qef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sz w:val="26"/>
          <w:szCs w:val="26"/>
          <w:vertAlign w:val="baseline"/>
        </w:rPr>
      </w:pPr>
      <w:bookmarkStart w:colFirst="0" w:colLast="0" w:name="_xv2444c9k03j" w:id="4"/>
      <w:bookmarkEnd w:id="4"/>
      <w:r w:rsidDel="00000000" w:rsidR="00000000" w:rsidRPr="00000000">
        <w:rPr>
          <w:rtl w:val="0"/>
        </w:rPr>
        <w:t xml:space="preserve">Informace o vedení: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Majitel/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ka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.........................................................</w:t>
        <w:tab/>
        <w:tab/>
        <w:t xml:space="preserve">mobil: 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Managing director:  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email: .........................................................</w:t>
        <w:tab/>
        <w:tab/>
        <w:t xml:space="preserve">mobil: 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 director:  .................................................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email: .........................................................</w:t>
        <w:tab/>
        <w:tab/>
        <w:t xml:space="preserve">mobil: 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Creative director:  ............................................................................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email: .........................................................</w:t>
        <w:tab/>
        <w:tab/>
        <w:t xml:space="preserve">mobil: 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director:  ..............................................................................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email: .........................................................</w:t>
        <w:tab/>
        <w:tab/>
        <w:t xml:space="preserve">mobil: 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jc w:val="both"/>
        <w:rPr>
          <w:vertAlign w:val="baseline"/>
        </w:rPr>
      </w:pPr>
      <w:bookmarkStart w:colFirst="0" w:colLast="0" w:name="_fml3all2walj" w:id="5"/>
      <w:bookmarkEnd w:id="5"/>
      <w:r w:rsidDel="00000000" w:rsidR="00000000" w:rsidRPr="00000000">
        <w:rPr>
          <w:vertAlign w:val="baseline"/>
          <w:rtl w:val="0"/>
        </w:rPr>
        <w:t xml:space="preserve">Zákazníci: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Členstvím v AKA se zavazujete rovněž k dodržování etických kodexů a samoregulačních pravidel. Vedle kodexu AKA (případně jeho jednotlivých sekcí) se zavazujete i k dodržování pravidel samoregulace na národní úrovni (Rada pro reklamu) a na Evropské úrovni (EACA). Členské agentury AKA se prostřednictvím členství AKA v Evropské asociaci komunikačních agentur EACA zavazují dodržovat i kodex International Chamber Of Commerce (ICC).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e0122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Se všemi závaznými kodexy se, prosím, seznamte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 na webu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2"/>
          <w:szCs w:val="22"/>
          <w:rtl w:val="0"/>
        </w:rPr>
        <w:t xml:space="preserve">https://www.aka.cz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Datum, místo                                                              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…………………………………………………………</w:t>
        <w:tab/>
        <w:tab/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Rozhodnutí prezidia AKA:</w:t>
        <w:tab/>
        <w:tab/>
        <w:tab/>
        <w:tab/>
        <w:t xml:space="preserve">Podpis za AKA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…………………………………………………………</w:t>
        <w:tab/>
        <w:tab/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Podpisem přihlášky Agentura potvrzuje, že se seznámila se Stanovami AKA, etickými kodexy a dalšími podmínkami členství a je připravena se jimi v případě přijetí řídit, zejména pak dodržovat povinnosti spojené se členstvím v AKA.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Členský příspěvek AKA Agentura bere na vědomí, že jako člen AKA je povinna hradit roční členský příspěvek stanovený Valnou hromadou AKA.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Roční příspěvek je hrazen jednorázově vždy v prvním kalendářním měsíci roku na nějž je příspěvek určen.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případě vstupu člena v průběhu kalendářního roku uhradí člen poměrnou část ročního příspěvku.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Poměrná část je počítána od prvního dne po datu vstupu do AKA.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Člen, jehož členství zaniklo, s výjimkou zániku z důvodu zániku AKA, nemá nárok na majetkové vypořádání ani vrácení uhrazeného členského příspěvku, a to ani poměrné části.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Agentura bere na vědomí, že jako člen AKA je povinna uzavřít dohodu o poskytování služeb se servisní organizací ARA´s a platit řádně poplatky za služby.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440" w:top="794" w:left="1797" w:right="17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jc w:val="both"/>
    </w:pPr>
    <w:rPr>
      <w:rFonts w:ascii="Open Sans" w:cs="Open Sans" w:eastAsia="Open Sans" w:hAnsi="Open San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